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D90" w:rsidRDefault="00A43D90" w:rsidP="00A43D90">
      <w:pPr>
        <w:pStyle w:val="2"/>
        <w:spacing w:line="480" w:lineRule="exact"/>
        <w:jc w:val="center"/>
        <w:rPr>
          <w:rFonts w:ascii="方正黑体简体" w:eastAsia="方正黑体简体" w:hAnsi="方正黑体简体"/>
          <w:b w:val="0"/>
          <w:sz w:val="36"/>
          <w:szCs w:val="36"/>
        </w:rPr>
      </w:pPr>
      <w:r w:rsidRPr="001E725A">
        <w:rPr>
          <w:rFonts w:ascii="方正黑体简体" w:eastAsia="方正黑体简体" w:hAnsi="方正黑体简体" w:hint="eastAsia"/>
          <w:b w:val="0"/>
          <w:sz w:val="36"/>
          <w:szCs w:val="36"/>
        </w:rPr>
        <w:t>异地就医联网医疗机构费用结算</w:t>
      </w:r>
      <w:commentRangeStart w:id="0"/>
      <w:r>
        <w:rPr>
          <w:rFonts w:ascii="方正黑体简体" w:eastAsia="方正黑体简体" w:hAnsi="方正黑体简体"/>
          <w:b w:val="0"/>
          <w:sz w:val="36"/>
          <w:szCs w:val="36"/>
        </w:rPr>
        <w:t>办事指南</w:t>
      </w:r>
      <w:commentRangeEnd w:id="0"/>
      <w:r>
        <w:commentReference w:id="0"/>
      </w:r>
    </w:p>
    <w:tbl>
      <w:tblPr>
        <w:tblW w:w="0" w:type="auto"/>
        <w:tblInd w:w="113" w:type="dxa"/>
        <w:tblCellMar>
          <w:top w:w="15" w:type="dxa"/>
          <w:bottom w:w="15" w:type="dxa"/>
        </w:tblCellMar>
        <w:tblLook w:val="00A0"/>
      </w:tblPr>
      <w:tblGrid>
        <w:gridCol w:w="1465"/>
        <w:gridCol w:w="2693"/>
        <w:gridCol w:w="1791"/>
        <w:gridCol w:w="4536"/>
      </w:tblGrid>
      <w:tr w:rsidR="00A43D90" w:rsidTr="00720C9B">
        <w:trPr>
          <w:trHeight w:val="402"/>
        </w:trPr>
        <w:tc>
          <w:tcPr>
            <w:tcW w:w="1465" w:type="dxa"/>
            <w:tcBorders>
              <w:top w:val="single" w:sz="4" w:space="0" w:color="auto"/>
              <w:left w:val="single" w:sz="4" w:space="0" w:color="auto"/>
              <w:bottom w:val="single" w:sz="4" w:space="0" w:color="auto"/>
              <w:right w:val="single" w:sz="4" w:space="0" w:color="auto"/>
            </w:tcBorders>
            <w:vAlign w:val="center"/>
          </w:tcPr>
          <w:p w:rsidR="00A43D90" w:rsidRDefault="00A43D90" w:rsidP="00720C9B">
            <w:pPr>
              <w:snapToGrid w:val="0"/>
              <w:spacing w:after="200" w:line="240" w:lineRule="exact"/>
              <w:jc w:val="center"/>
              <w:rPr>
                <w:rFonts w:ascii="方正楷体简体" w:eastAsia="宋体" w:hAnsi="宋体"/>
                <w:b/>
                <w:color w:val="000000"/>
                <w:spacing w:val="-8"/>
                <w:sz w:val="18"/>
                <w:szCs w:val="18"/>
              </w:rPr>
            </w:pPr>
            <w:r>
              <w:rPr>
                <w:rFonts w:ascii="方正楷体简体" w:eastAsia="方正楷体简体" w:hAnsi="方正楷体简体"/>
                <w:b/>
                <w:color w:val="000000"/>
                <w:spacing w:val="-8"/>
                <w:sz w:val="18"/>
                <w:szCs w:val="18"/>
              </w:rPr>
              <w:t>权力事项类型</w:t>
            </w:r>
          </w:p>
        </w:tc>
        <w:tc>
          <w:tcPr>
            <w:tcW w:w="9020" w:type="dxa"/>
            <w:gridSpan w:val="3"/>
            <w:tcBorders>
              <w:top w:val="single" w:sz="4" w:space="0" w:color="auto"/>
              <w:left w:val="single" w:sz="4" w:space="0" w:color="auto"/>
              <w:bottom w:val="single" w:sz="4" w:space="0" w:color="auto"/>
              <w:right w:val="single" w:sz="4" w:space="0" w:color="auto"/>
            </w:tcBorders>
            <w:vAlign w:val="center"/>
          </w:tcPr>
          <w:p w:rsidR="00A43D90" w:rsidRDefault="00A43D90" w:rsidP="00720C9B">
            <w:pPr>
              <w:snapToGrid w:val="0"/>
              <w:spacing w:after="200" w:line="240" w:lineRule="exact"/>
              <w:jc w:val="center"/>
              <w:rPr>
                <w:rFonts w:ascii="方正楷体简体" w:eastAsia="宋体" w:hAnsi="宋体"/>
                <w:b/>
                <w:color w:val="000000"/>
                <w:spacing w:val="-8"/>
                <w:sz w:val="18"/>
                <w:szCs w:val="18"/>
              </w:rPr>
            </w:pPr>
            <w:r>
              <w:rPr>
                <w:rFonts w:ascii="方正楷体简体" w:eastAsia="方正楷体简体" w:hAnsi="方正楷体简体"/>
                <w:b/>
                <w:color w:val="000000"/>
                <w:spacing w:val="-8"/>
                <w:sz w:val="18"/>
                <w:szCs w:val="18"/>
              </w:rPr>
              <w:t>公共服务事项</w:t>
            </w:r>
          </w:p>
        </w:tc>
      </w:tr>
      <w:tr w:rsidR="00A43D90" w:rsidTr="00720C9B">
        <w:trPr>
          <w:trHeight w:val="371"/>
        </w:trPr>
        <w:tc>
          <w:tcPr>
            <w:tcW w:w="1465" w:type="dxa"/>
            <w:tcBorders>
              <w:top w:val="single" w:sz="4" w:space="0" w:color="auto"/>
              <w:left w:val="single" w:sz="4" w:space="0" w:color="auto"/>
              <w:bottom w:val="single" w:sz="4" w:space="0" w:color="auto"/>
              <w:right w:val="single" w:sz="4" w:space="0" w:color="auto"/>
            </w:tcBorders>
            <w:vAlign w:val="center"/>
          </w:tcPr>
          <w:p w:rsidR="00A43D90" w:rsidRDefault="00A43D90" w:rsidP="00720C9B">
            <w:pPr>
              <w:snapToGrid w:val="0"/>
              <w:spacing w:after="200" w:line="240" w:lineRule="exact"/>
              <w:jc w:val="center"/>
              <w:rPr>
                <w:rFonts w:ascii="方正楷体简体" w:eastAsia="宋体" w:hAnsi="宋体"/>
                <w:b/>
                <w:color w:val="000000"/>
                <w:spacing w:val="-8"/>
                <w:sz w:val="18"/>
                <w:szCs w:val="18"/>
              </w:rPr>
            </w:pPr>
            <w:r>
              <w:rPr>
                <w:rFonts w:ascii="方正楷体简体" w:eastAsia="方正楷体简体" w:hAnsi="方正楷体简体"/>
                <w:b/>
                <w:color w:val="000000"/>
                <w:spacing w:val="-8"/>
                <w:sz w:val="18"/>
                <w:szCs w:val="18"/>
              </w:rPr>
              <w:t>服务单位</w:t>
            </w:r>
          </w:p>
        </w:tc>
        <w:tc>
          <w:tcPr>
            <w:tcW w:w="2693" w:type="dxa"/>
            <w:tcBorders>
              <w:top w:val="single" w:sz="4" w:space="0" w:color="auto"/>
              <w:left w:val="single" w:sz="4" w:space="0" w:color="auto"/>
              <w:bottom w:val="single" w:sz="4" w:space="0" w:color="auto"/>
              <w:right w:val="single" w:sz="4" w:space="0" w:color="auto"/>
            </w:tcBorders>
            <w:vAlign w:val="center"/>
          </w:tcPr>
          <w:p w:rsidR="00A43D90" w:rsidRDefault="00A43D90" w:rsidP="00720C9B">
            <w:pPr>
              <w:snapToGrid w:val="0"/>
              <w:spacing w:after="200" w:line="240" w:lineRule="exact"/>
              <w:rPr>
                <w:rFonts w:ascii="方正楷体简体" w:eastAsia="方正楷体简体" w:hAnsi="方正楷体简体"/>
                <w:color w:val="000000"/>
                <w:spacing w:val="-8"/>
                <w:sz w:val="18"/>
                <w:szCs w:val="18"/>
              </w:rPr>
            </w:pPr>
            <w:r>
              <w:rPr>
                <w:rFonts w:ascii="方正楷体简体" w:eastAsia="方正楷体简体" w:hAnsi="方正楷体简体" w:hint="eastAsia"/>
                <w:color w:val="000000"/>
                <w:spacing w:val="-8"/>
                <w:sz w:val="18"/>
                <w:szCs w:val="18"/>
              </w:rPr>
              <w:t>四川省医疗保险管理局</w:t>
            </w:r>
          </w:p>
        </w:tc>
        <w:tc>
          <w:tcPr>
            <w:tcW w:w="1791" w:type="dxa"/>
            <w:tcBorders>
              <w:top w:val="single" w:sz="4" w:space="0" w:color="auto"/>
              <w:left w:val="single" w:sz="4" w:space="0" w:color="auto"/>
              <w:bottom w:val="single" w:sz="4" w:space="0" w:color="auto"/>
              <w:right w:val="single" w:sz="4" w:space="0" w:color="auto"/>
            </w:tcBorders>
            <w:vAlign w:val="center"/>
          </w:tcPr>
          <w:p w:rsidR="00A43D90" w:rsidRDefault="00A43D90" w:rsidP="00720C9B">
            <w:pPr>
              <w:snapToGrid w:val="0"/>
              <w:spacing w:after="200" w:line="240" w:lineRule="exact"/>
              <w:jc w:val="center"/>
              <w:rPr>
                <w:rFonts w:ascii="方正楷体简体" w:eastAsia="方正楷体简体" w:hAnsi="方正楷体简体"/>
                <w:b/>
                <w:color w:val="000000"/>
                <w:spacing w:val="-8"/>
                <w:sz w:val="18"/>
                <w:szCs w:val="18"/>
              </w:rPr>
            </w:pPr>
            <w:r>
              <w:rPr>
                <w:rFonts w:ascii="方正楷体简体" w:eastAsia="方正楷体简体" w:hAnsi="方正楷体简体"/>
                <w:b/>
                <w:color w:val="000000"/>
                <w:spacing w:val="-8"/>
                <w:sz w:val="18"/>
                <w:szCs w:val="18"/>
              </w:rPr>
              <w:t>主管部门</w:t>
            </w:r>
          </w:p>
        </w:tc>
        <w:tc>
          <w:tcPr>
            <w:tcW w:w="4536" w:type="dxa"/>
            <w:tcBorders>
              <w:top w:val="single" w:sz="4" w:space="0" w:color="auto"/>
              <w:left w:val="single" w:sz="4" w:space="0" w:color="auto"/>
              <w:bottom w:val="single" w:sz="4" w:space="0" w:color="auto"/>
              <w:right w:val="single" w:sz="4" w:space="0" w:color="auto"/>
            </w:tcBorders>
            <w:vAlign w:val="center"/>
          </w:tcPr>
          <w:p w:rsidR="00A43D90" w:rsidRDefault="00A43D90" w:rsidP="00720C9B">
            <w:pPr>
              <w:snapToGrid w:val="0"/>
              <w:spacing w:after="200" w:line="240" w:lineRule="exact"/>
              <w:rPr>
                <w:rFonts w:ascii="方正楷体简体" w:eastAsia="方正楷体简体" w:hAnsi="方正楷体简体"/>
                <w:color w:val="000000"/>
                <w:spacing w:val="-8"/>
                <w:sz w:val="18"/>
                <w:szCs w:val="18"/>
              </w:rPr>
            </w:pPr>
            <w:r>
              <w:rPr>
                <w:rFonts w:ascii="方正楷体简体" w:eastAsia="方正楷体简体" w:hAnsi="方正楷体简体" w:hint="eastAsia"/>
                <w:color w:val="000000"/>
                <w:spacing w:val="-8"/>
                <w:sz w:val="18"/>
                <w:szCs w:val="18"/>
              </w:rPr>
              <w:t>四川省人力资源与社会保障厅</w:t>
            </w:r>
          </w:p>
        </w:tc>
      </w:tr>
      <w:tr w:rsidR="00A43D90" w:rsidTr="00720C9B">
        <w:trPr>
          <w:trHeight w:val="331"/>
        </w:trPr>
        <w:tc>
          <w:tcPr>
            <w:tcW w:w="1465" w:type="dxa"/>
            <w:tcBorders>
              <w:top w:val="single" w:sz="4" w:space="0" w:color="auto"/>
              <w:left w:val="single" w:sz="4" w:space="0" w:color="auto"/>
              <w:bottom w:val="single" w:sz="4" w:space="0" w:color="auto"/>
              <w:right w:val="single" w:sz="4" w:space="0" w:color="auto"/>
            </w:tcBorders>
            <w:vAlign w:val="center"/>
          </w:tcPr>
          <w:p w:rsidR="00A43D90" w:rsidRDefault="00A43D90" w:rsidP="00720C9B">
            <w:pPr>
              <w:snapToGrid w:val="0"/>
              <w:spacing w:after="200" w:line="240" w:lineRule="exact"/>
              <w:jc w:val="center"/>
              <w:rPr>
                <w:rFonts w:ascii="方正楷体简体" w:eastAsia="宋体" w:hAnsi="宋体"/>
                <w:b/>
                <w:color w:val="000000"/>
                <w:spacing w:val="-8"/>
                <w:sz w:val="18"/>
                <w:szCs w:val="18"/>
              </w:rPr>
            </w:pPr>
            <w:r>
              <w:rPr>
                <w:rFonts w:ascii="方正楷体简体" w:eastAsia="方正楷体简体" w:hAnsi="方正楷体简体"/>
                <w:b/>
                <w:color w:val="000000"/>
                <w:spacing w:val="-8"/>
                <w:sz w:val="18"/>
                <w:szCs w:val="18"/>
              </w:rPr>
              <w:t>服务对象</w:t>
            </w:r>
          </w:p>
        </w:tc>
        <w:tc>
          <w:tcPr>
            <w:tcW w:w="2693" w:type="dxa"/>
            <w:tcBorders>
              <w:top w:val="single" w:sz="4" w:space="0" w:color="auto"/>
              <w:left w:val="single" w:sz="4" w:space="0" w:color="auto"/>
              <w:bottom w:val="single" w:sz="4" w:space="0" w:color="auto"/>
              <w:right w:val="single" w:sz="4" w:space="0" w:color="auto"/>
            </w:tcBorders>
            <w:vAlign w:val="center"/>
          </w:tcPr>
          <w:p w:rsidR="00A43D90" w:rsidRDefault="00A43D90" w:rsidP="00720C9B">
            <w:pPr>
              <w:snapToGrid w:val="0"/>
              <w:spacing w:after="200" w:line="240" w:lineRule="exact"/>
              <w:rPr>
                <w:rFonts w:ascii="方正楷体简体" w:eastAsia="宋体" w:hAnsi="宋体"/>
                <w:color w:val="000000"/>
                <w:spacing w:val="-8"/>
                <w:sz w:val="18"/>
                <w:szCs w:val="18"/>
              </w:rPr>
            </w:pPr>
            <w:r>
              <w:rPr>
                <w:rFonts w:ascii="方正楷体简体" w:eastAsia="方正楷体简体" w:hAnsi="方正楷体简体"/>
                <w:color w:val="000000"/>
                <w:spacing w:val="-8"/>
                <w:sz w:val="18"/>
                <w:szCs w:val="18"/>
              </w:rPr>
              <w:t>法人</w:t>
            </w:r>
          </w:p>
        </w:tc>
        <w:tc>
          <w:tcPr>
            <w:tcW w:w="1791" w:type="dxa"/>
            <w:tcBorders>
              <w:top w:val="single" w:sz="4" w:space="0" w:color="auto"/>
              <w:left w:val="single" w:sz="4" w:space="0" w:color="auto"/>
              <w:bottom w:val="single" w:sz="4" w:space="0" w:color="auto"/>
              <w:right w:val="single" w:sz="4" w:space="0" w:color="auto"/>
            </w:tcBorders>
            <w:vAlign w:val="center"/>
          </w:tcPr>
          <w:p w:rsidR="00A43D90" w:rsidRDefault="00A43D90" w:rsidP="00720C9B">
            <w:pPr>
              <w:snapToGrid w:val="0"/>
              <w:spacing w:after="200" w:line="240" w:lineRule="exact"/>
              <w:jc w:val="center"/>
              <w:rPr>
                <w:rFonts w:ascii="方正楷体简体" w:eastAsia="宋体" w:hAnsi="宋体"/>
                <w:b/>
                <w:color w:val="000000"/>
                <w:spacing w:val="-8"/>
                <w:sz w:val="18"/>
                <w:szCs w:val="18"/>
              </w:rPr>
            </w:pPr>
            <w:r>
              <w:rPr>
                <w:rFonts w:ascii="方正楷体简体" w:eastAsia="方正楷体简体" w:hAnsi="方正楷体简体"/>
                <w:b/>
                <w:color w:val="000000"/>
                <w:spacing w:val="-8"/>
                <w:sz w:val="18"/>
                <w:szCs w:val="18"/>
              </w:rPr>
              <w:t>事项子类型</w:t>
            </w:r>
          </w:p>
        </w:tc>
        <w:tc>
          <w:tcPr>
            <w:tcW w:w="4536" w:type="dxa"/>
            <w:tcBorders>
              <w:top w:val="single" w:sz="4" w:space="0" w:color="auto"/>
              <w:left w:val="single" w:sz="4" w:space="0" w:color="auto"/>
              <w:bottom w:val="single" w:sz="4" w:space="0" w:color="auto"/>
              <w:right w:val="single" w:sz="4" w:space="0" w:color="auto"/>
            </w:tcBorders>
            <w:vAlign w:val="center"/>
          </w:tcPr>
          <w:p w:rsidR="00A43D90" w:rsidRPr="001E725A" w:rsidRDefault="00A43D90" w:rsidP="00720C9B">
            <w:pPr>
              <w:snapToGrid w:val="0"/>
              <w:spacing w:after="200" w:line="240" w:lineRule="exact"/>
              <w:rPr>
                <w:rFonts w:ascii="方正楷体简体" w:eastAsia="方正楷体简体" w:hAnsi="方正楷体简体"/>
                <w:color w:val="000000"/>
                <w:spacing w:val="-8"/>
                <w:sz w:val="18"/>
                <w:szCs w:val="18"/>
              </w:rPr>
            </w:pPr>
            <w:r w:rsidRPr="007A2319">
              <w:rPr>
                <w:rFonts w:ascii="方正楷体简体" w:eastAsia="方正楷体简体" w:hAnsi="方正楷体简体" w:hint="eastAsia"/>
                <w:color w:val="000000"/>
                <w:spacing w:val="-8"/>
                <w:sz w:val="18"/>
                <w:szCs w:val="18"/>
              </w:rPr>
              <w:t>申请（申报）和审核（登记、备案）类</w:t>
            </w:r>
          </w:p>
        </w:tc>
      </w:tr>
      <w:tr w:rsidR="00A43D90" w:rsidTr="00720C9B">
        <w:trPr>
          <w:trHeight w:val="412"/>
        </w:trPr>
        <w:tc>
          <w:tcPr>
            <w:tcW w:w="1465" w:type="dxa"/>
            <w:tcBorders>
              <w:top w:val="single" w:sz="4" w:space="0" w:color="auto"/>
              <w:left w:val="single" w:sz="4" w:space="0" w:color="auto"/>
              <w:bottom w:val="single" w:sz="4" w:space="0" w:color="auto"/>
              <w:right w:val="single" w:sz="4" w:space="0" w:color="auto"/>
            </w:tcBorders>
            <w:vAlign w:val="center"/>
          </w:tcPr>
          <w:p w:rsidR="00A43D90" w:rsidRDefault="00A43D90" w:rsidP="00720C9B">
            <w:pPr>
              <w:snapToGrid w:val="0"/>
              <w:spacing w:after="200" w:line="240" w:lineRule="exact"/>
              <w:jc w:val="center"/>
              <w:rPr>
                <w:rFonts w:ascii="方正楷体简体" w:eastAsia="宋体" w:hAnsi="宋体"/>
                <w:b/>
                <w:color w:val="000000"/>
                <w:spacing w:val="-8"/>
                <w:sz w:val="18"/>
                <w:szCs w:val="18"/>
              </w:rPr>
            </w:pPr>
            <w:r>
              <w:rPr>
                <w:rFonts w:ascii="方正楷体简体" w:eastAsia="方正楷体简体" w:hAnsi="方正楷体简体"/>
                <w:b/>
                <w:color w:val="000000"/>
                <w:spacing w:val="-8"/>
                <w:sz w:val="18"/>
                <w:szCs w:val="18"/>
              </w:rPr>
              <w:t>咨询电话</w:t>
            </w:r>
          </w:p>
        </w:tc>
        <w:tc>
          <w:tcPr>
            <w:tcW w:w="2693" w:type="dxa"/>
            <w:tcBorders>
              <w:top w:val="single" w:sz="4" w:space="0" w:color="auto"/>
              <w:left w:val="single" w:sz="4" w:space="0" w:color="auto"/>
              <w:bottom w:val="single" w:sz="4" w:space="0" w:color="auto"/>
              <w:right w:val="single" w:sz="4" w:space="0" w:color="auto"/>
            </w:tcBorders>
            <w:vAlign w:val="center"/>
          </w:tcPr>
          <w:p w:rsidR="00A43D90" w:rsidRDefault="00A43D90" w:rsidP="00720C9B">
            <w:pPr>
              <w:snapToGrid w:val="0"/>
              <w:spacing w:after="200" w:line="240" w:lineRule="exact"/>
              <w:rPr>
                <w:rFonts w:ascii="方正楷体简体" w:eastAsia="宋体" w:hAnsi="宋体"/>
                <w:color w:val="000000"/>
                <w:spacing w:val="-8"/>
                <w:sz w:val="18"/>
                <w:szCs w:val="18"/>
              </w:rPr>
            </w:pPr>
            <w:r>
              <w:rPr>
                <w:rFonts w:ascii="方正楷体简体" w:eastAsia="宋体" w:hAnsi="宋体"/>
                <w:color w:val="000000"/>
                <w:spacing w:val="-8"/>
                <w:sz w:val="18"/>
                <w:szCs w:val="18"/>
              </w:rPr>
              <w:t>028-86</w:t>
            </w:r>
            <w:r>
              <w:rPr>
                <w:rFonts w:ascii="方正楷体简体" w:eastAsia="宋体" w:hAnsi="宋体" w:hint="eastAsia"/>
                <w:color w:val="000000"/>
                <w:spacing w:val="-8"/>
                <w:sz w:val="18"/>
                <w:szCs w:val="18"/>
              </w:rPr>
              <w:t>523368</w:t>
            </w:r>
          </w:p>
        </w:tc>
        <w:tc>
          <w:tcPr>
            <w:tcW w:w="1791" w:type="dxa"/>
            <w:tcBorders>
              <w:top w:val="single" w:sz="4" w:space="0" w:color="auto"/>
              <w:left w:val="single" w:sz="4" w:space="0" w:color="auto"/>
              <w:bottom w:val="single" w:sz="4" w:space="0" w:color="auto"/>
              <w:right w:val="single" w:sz="4" w:space="0" w:color="auto"/>
            </w:tcBorders>
            <w:vAlign w:val="center"/>
          </w:tcPr>
          <w:p w:rsidR="00A43D90" w:rsidRDefault="00A43D90" w:rsidP="00720C9B">
            <w:pPr>
              <w:snapToGrid w:val="0"/>
              <w:spacing w:after="200" w:line="240" w:lineRule="exact"/>
              <w:jc w:val="center"/>
              <w:rPr>
                <w:rFonts w:ascii="方正楷体简体" w:eastAsia="宋体" w:hAnsi="宋体"/>
                <w:b/>
                <w:color w:val="000000"/>
                <w:spacing w:val="-8"/>
                <w:sz w:val="18"/>
                <w:szCs w:val="18"/>
              </w:rPr>
            </w:pPr>
            <w:r>
              <w:rPr>
                <w:rFonts w:ascii="方正楷体简体" w:eastAsia="方正楷体简体" w:hAnsi="方正楷体简体"/>
                <w:b/>
                <w:color w:val="000000"/>
                <w:spacing w:val="-8"/>
                <w:sz w:val="18"/>
                <w:szCs w:val="18"/>
              </w:rPr>
              <w:t>监督投诉电话</w:t>
            </w:r>
          </w:p>
        </w:tc>
        <w:tc>
          <w:tcPr>
            <w:tcW w:w="4536" w:type="dxa"/>
            <w:tcBorders>
              <w:top w:val="single" w:sz="4" w:space="0" w:color="auto"/>
              <w:left w:val="single" w:sz="4" w:space="0" w:color="auto"/>
              <w:bottom w:val="single" w:sz="4" w:space="0" w:color="auto"/>
              <w:right w:val="single" w:sz="4" w:space="0" w:color="auto"/>
            </w:tcBorders>
            <w:vAlign w:val="center"/>
          </w:tcPr>
          <w:p w:rsidR="00A43D90" w:rsidRDefault="00A43D90" w:rsidP="00720C9B">
            <w:pPr>
              <w:shd w:val="clear" w:color="000000" w:fill="FFFFFF"/>
              <w:snapToGrid w:val="0"/>
              <w:spacing w:after="200" w:line="240" w:lineRule="exact"/>
              <w:rPr>
                <w:rFonts w:ascii="方正楷体简体" w:eastAsia="方正楷体简体" w:hAnsi="方正楷体简体"/>
                <w:spacing w:val="-8"/>
                <w:sz w:val="18"/>
                <w:szCs w:val="18"/>
              </w:rPr>
            </w:pPr>
            <w:r>
              <w:rPr>
                <w:rFonts w:ascii="方正楷体简体" w:eastAsia="宋体" w:hAnsi="宋体" w:hint="eastAsia"/>
                <w:color w:val="000000"/>
                <w:spacing w:val="-8"/>
                <w:sz w:val="18"/>
                <w:szCs w:val="18"/>
              </w:rPr>
              <w:t>028-86523069</w:t>
            </w:r>
          </w:p>
        </w:tc>
      </w:tr>
      <w:tr w:rsidR="00A43D90" w:rsidTr="00720C9B">
        <w:trPr>
          <w:trHeight w:val="349"/>
        </w:trPr>
        <w:tc>
          <w:tcPr>
            <w:tcW w:w="1465" w:type="dxa"/>
            <w:tcBorders>
              <w:top w:val="single" w:sz="4" w:space="0" w:color="auto"/>
              <w:left w:val="single" w:sz="4" w:space="0" w:color="auto"/>
              <w:bottom w:val="single" w:sz="4" w:space="0" w:color="auto"/>
              <w:right w:val="single" w:sz="4" w:space="0" w:color="auto"/>
            </w:tcBorders>
            <w:vAlign w:val="center"/>
          </w:tcPr>
          <w:p w:rsidR="00A43D90" w:rsidRDefault="00A43D90" w:rsidP="00720C9B">
            <w:pPr>
              <w:snapToGrid w:val="0"/>
              <w:spacing w:after="200" w:line="240" w:lineRule="exact"/>
              <w:jc w:val="center"/>
              <w:rPr>
                <w:rFonts w:ascii="方正楷体简体" w:eastAsia="宋体" w:hAnsi="宋体"/>
                <w:b/>
                <w:color w:val="000000"/>
                <w:spacing w:val="-8"/>
                <w:sz w:val="18"/>
                <w:szCs w:val="18"/>
              </w:rPr>
            </w:pPr>
            <w:r>
              <w:rPr>
                <w:rFonts w:ascii="方正楷体简体" w:eastAsia="方正楷体简体" w:hAnsi="方正楷体简体"/>
                <w:b/>
                <w:color w:val="000000"/>
                <w:spacing w:val="-8"/>
                <w:sz w:val="18"/>
                <w:szCs w:val="18"/>
              </w:rPr>
              <w:t>办理形式</w:t>
            </w:r>
          </w:p>
        </w:tc>
        <w:tc>
          <w:tcPr>
            <w:tcW w:w="9020" w:type="dxa"/>
            <w:gridSpan w:val="3"/>
            <w:tcBorders>
              <w:top w:val="single" w:sz="4" w:space="0" w:color="auto"/>
              <w:left w:val="single" w:sz="4" w:space="0" w:color="auto"/>
              <w:bottom w:val="single" w:sz="4" w:space="0" w:color="auto"/>
              <w:right w:val="single" w:sz="4" w:space="0" w:color="auto"/>
            </w:tcBorders>
            <w:vAlign w:val="center"/>
          </w:tcPr>
          <w:p w:rsidR="00A43D90" w:rsidRDefault="00A43D90" w:rsidP="00720C9B">
            <w:pPr>
              <w:snapToGrid w:val="0"/>
              <w:spacing w:after="200" w:line="240" w:lineRule="exact"/>
              <w:rPr>
                <w:rFonts w:ascii="方正楷体简体" w:eastAsia="宋体" w:hAnsi="宋体"/>
                <w:color w:val="000000"/>
                <w:spacing w:val="-8"/>
                <w:sz w:val="18"/>
                <w:szCs w:val="18"/>
              </w:rPr>
            </w:pPr>
            <w:r>
              <w:rPr>
                <w:rFonts w:ascii="方正楷体简体" w:eastAsia="方正楷体简体" w:hAnsi="方正楷体简体" w:hint="eastAsia"/>
                <w:color w:val="000000"/>
                <w:spacing w:val="-8"/>
                <w:sz w:val="18"/>
                <w:szCs w:val="18"/>
              </w:rPr>
              <w:t>窗口办理</w:t>
            </w:r>
          </w:p>
        </w:tc>
      </w:tr>
      <w:tr w:rsidR="00A43D90" w:rsidTr="00720C9B">
        <w:trPr>
          <w:trHeight w:val="567"/>
        </w:trPr>
        <w:tc>
          <w:tcPr>
            <w:tcW w:w="1465" w:type="dxa"/>
            <w:tcBorders>
              <w:top w:val="single" w:sz="4" w:space="0" w:color="auto"/>
              <w:left w:val="single" w:sz="4" w:space="0" w:color="auto"/>
              <w:bottom w:val="single" w:sz="4" w:space="0" w:color="auto"/>
              <w:right w:val="single" w:sz="4" w:space="0" w:color="auto"/>
            </w:tcBorders>
            <w:vAlign w:val="center"/>
          </w:tcPr>
          <w:p w:rsidR="00A43D90" w:rsidRDefault="00A43D90" w:rsidP="00720C9B">
            <w:pPr>
              <w:snapToGrid w:val="0"/>
              <w:spacing w:line="240" w:lineRule="exact"/>
              <w:jc w:val="center"/>
              <w:rPr>
                <w:rFonts w:ascii="方正楷体简体" w:eastAsia="宋体" w:hAnsi="宋体"/>
                <w:b/>
                <w:color w:val="000000"/>
                <w:spacing w:val="-8"/>
                <w:sz w:val="18"/>
                <w:szCs w:val="18"/>
              </w:rPr>
            </w:pPr>
            <w:r>
              <w:rPr>
                <w:rFonts w:ascii="方正楷体简体" w:eastAsia="方正楷体简体" w:hAnsi="方正楷体简体"/>
                <w:b/>
                <w:color w:val="000000"/>
                <w:spacing w:val="-8"/>
                <w:sz w:val="18"/>
                <w:szCs w:val="18"/>
              </w:rPr>
              <w:t>办事者到办事</w:t>
            </w:r>
          </w:p>
          <w:p w:rsidR="00A43D90" w:rsidRDefault="00A43D90" w:rsidP="00720C9B">
            <w:pPr>
              <w:snapToGrid w:val="0"/>
              <w:spacing w:line="240" w:lineRule="exact"/>
              <w:jc w:val="center"/>
              <w:rPr>
                <w:rFonts w:ascii="方正楷体简体" w:eastAsia="宋体" w:hAnsi="宋体"/>
                <w:b/>
                <w:color w:val="000000"/>
                <w:spacing w:val="-8"/>
                <w:sz w:val="18"/>
                <w:szCs w:val="18"/>
              </w:rPr>
            </w:pPr>
            <w:r>
              <w:rPr>
                <w:rFonts w:ascii="方正楷体简体" w:eastAsia="方正楷体简体" w:hAnsi="方正楷体简体"/>
                <w:b/>
                <w:color w:val="000000"/>
                <w:spacing w:val="-8"/>
                <w:sz w:val="18"/>
                <w:szCs w:val="18"/>
              </w:rPr>
              <w:t>大厅现场次数</w:t>
            </w:r>
          </w:p>
        </w:tc>
        <w:tc>
          <w:tcPr>
            <w:tcW w:w="9020" w:type="dxa"/>
            <w:gridSpan w:val="3"/>
            <w:tcBorders>
              <w:top w:val="single" w:sz="4" w:space="0" w:color="auto"/>
              <w:left w:val="single" w:sz="4" w:space="0" w:color="auto"/>
              <w:bottom w:val="single" w:sz="4" w:space="0" w:color="auto"/>
              <w:right w:val="single" w:sz="4" w:space="0" w:color="auto"/>
            </w:tcBorders>
            <w:vAlign w:val="center"/>
          </w:tcPr>
          <w:p w:rsidR="00A43D90" w:rsidRDefault="00A43D90" w:rsidP="00720C9B">
            <w:pPr>
              <w:snapToGrid w:val="0"/>
              <w:spacing w:line="240" w:lineRule="exact"/>
              <w:rPr>
                <w:rFonts w:ascii="方正楷体简体" w:eastAsia="宋体" w:hAnsi="宋体"/>
                <w:color w:val="000000"/>
                <w:spacing w:val="-8"/>
                <w:sz w:val="18"/>
                <w:szCs w:val="18"/>
              </w:rPr>
            </w:pPr>
            <w:r>
              <w:rPr>
                <w:rFonts w:ascii="方正楷体简体" w:eastAsia="宋体" w:hAnsi="宋体" w:hint="eastAsia"/>
                <w:color w:val="000000"/>
                <w:spacing w:val="-8"/>
                <w:sz w:val="18"/>
                <w:szCs w:val="18"/>
              </w:rPr>
              <w:t>1</w:t>
            </w:r>
          </w:p>
        </w:tc>
      </w:tr>
      <w:tr w:rsidR="00A43D90" w:rsidTr="00720C9B">
        <w:trPr>
          <w:trHeight w:val="549"/>
        </w:trPr>
        <w:tc>
          <w:tcPr>
            <w:tcW w:w="1465" w:type="dxa"/>
            <w:tcBorders>
              <w:top w:val="single" w:sz="4" w:space="0" w:color="auto"/>
              <w:left w:val="single" w:sz="4" w:space="0" w:color="auto"/>
              <w:bottom w:val="single" w:sz="4" w:space="0" w:color="auto"/>
              <w:right w:val="single" w:sz="4" w:space="0" w:color="auto"/>
            </w:tcBorders>
            <w:vAlign w:val="center"/>
          </w:tcPr>
          <w:p w:rsidR="00A43D90" w:rsidRDefault="00A43D90" w:rsidP="00720C9B">
            <w:pPr>
              <w:snapToGrid w:val="0"/>
              <w:spacing w:after="200" w:line="240" w:lineRule="exact"/>
              <w:jc w:val="center"/>
              <w:rPr>
                <w:rFonts w:ascii="方正楷体简体" w:eastAsia="宋体" w:hAnsi="宋体"/>
                <w:b/>
                <w:color w:val="000000"/>
                <w:spacing w:val="-8"/>
                <w:sz w:val="18"/>
                <w:szCs w:val="18"/>
              </w:rPr>
            </w:pPr>
            <w:r>
              <w:rPr>
                <w:rFonts w:ascii="方正楷体简体" w:eastAsia="方正楷体简体" w:hAnsi="方正楷体简体"/>
                <w:b/>
                <w:color w:val="000000"/>
                <w:spacing w:val="-8"/>
                <w:sz w:val="18"/>
                <w:szCs w:val="18"/>
              </w:rPr>
              <w:t>服务内容</w:t>
            </w:r>
          </w:p>
        </w:tc>
        <w:tc>
          <w:tcPr>
            <w:tcW w:w="9020" w:type="dxa"/>
            <w:gridSpan w:val="3"/>
            <w:tcBorders>
              <w:top w:val="single" w:sz="4" w:space="0" w:color="auto"/>
              <w:left w:val="single" w:sz="4" w:space="0" w:color="auto"/>
              <w:bottom w:val="single" w:sz="4" w:space="0" w:color="auto"/>
              <w:right w:val="single" w:sz="4" w:space="0" w:color="auto"/>
            </w:tcBorders>
            <w:vAlign w:val="center"/>
          </w:tcPr>
          <w:p w:rsidR="00A43D90" w:rsidRPr="001E725A" w:rsidRDefault="00A43D90" w:rsidP="00720C9B">
            <w:pPr>
              <w:snapToGrid w:val="0"/>
              <w:spacing w:after="200" w:line="240" w:lineRule="exact"/>
              <w:rPr>
                <w:rFonts w:ascii="方正楷体简体" w:eastAsia="方正楷体简体" w:hAnsi="方正楷体简体"/>
                <w:color w:val="000000"/>
                <w:spacing w:val="-8"/>
                <w:sz w:val="18"/>
                <w:szCs w:val="18"/>
              </w:rPr>
            </w:pPr>
            <w:r w:rsidRPr="001E725A">
              <w:rPr>
                <w:rFonts w:ascii="方正楷体简体" w:eastAsia="方正楷体简体" w:hAnsi="方正楷体简体" w:hint="eastAsia"/>
                <w:color w:val="000000"/>
                <w:spacing w:val="-8"/>
                <w:sz w:val="18"/>
                <w:szCs w:val="18"/>
              </w:rPr>
              <w:t>为异地就医联网医疗机构提供省内住院、省内异地门诊特殊疾病、跨省住院费用结算服务</w:t>
            </w:r>
            <w:r>
              <w:rPr>
                <w:rFonts w:ascii="方正楷体简体" w:eastAsia="方正楷体简体" w:hAnsi="方正楷体简体" w:hint="eastAsia"/>
                <w:color w:val="000000"/>
                <w:spacing w:val="-8"/>
                <w:sz w:val="18"/>
                <w:szCs w:val="18"/>
              </w:rPr>
              <w:t>。</w:t>
            </w:r>
          </w:p>
        </w:tc>
      </w:tr>
      <w:tr w:rsidR="00A43D90" w:rsidTr="00720C9B">
        <w:trPr>
          <w:trHeight w:val="940"/>
        </w:trPr>
        <w:tc>
          <w:tcPr>
            <w:tcW w:w="1465" w:type="dxa"/>
            <w:tcBorders>
              <w:top w:val="single" w:sz="4" w:space="0" w:color="auto"/>
              <w:left w:val="single" w:sz="4" w:space="0" w:color="auto"/>
              <w:bottom w:val="single" w:sz="4" w:space="0" w:color="auto"/>
              <w:right w:val="single" w:sz="4" w:space="0" w:color="auto"/>
            </w:tcBorders>
            <w:vAlign w:val="center"/>
          </w:tcPr>
          <w:p w:rsidR="00A43D90" w:rsidRDefault="00A43D90" w:rsidP="00720C9B">
            <w:pPr>
              <w:snapToGrid w:val="0"/>
              <w:spacing w:after="200" w:line="240" w:lineRule="exact"/>
              <w:jc w:val="center"/>
              <w:rPr>
                <w:rFonts w:ascii="方正楷体简体" w:eastAsia="宋体" w:hAnsi="宋体"/>
                <w:b/>
                <w:color w:val="000000"/>
                <w:spacing w:val="-8"/>
                <w:sz w:val="18"/>
                <w:szCs w:val="18"/>
              </w:rPr>
            </w:pPr>
            <w:r>
              <w:rPr>
                <w:rFonts w:ascii="方正楷体简体" w:eastAsia="方正楷体简体" w:hAnsi="方正楷体简体"/>
                <w:b/>
                <w:color w:val="000000"/>
                <w:spacing w:val="-8"/>
                <w:sz w:val="18"/>
                <w:szCs w:val="18"/>
              </w:rPr>
              <w:t>办理时间、地点</w:t>
            </w:r>
          </w:p>
        </w:tc>
        <w:tc>
          <w:tcPr>
            <w:tcW w:w="9020" w:type="dxa"/>
            <w:gridSpan w:val="3"/>
            <w:tcBorders>
              <w:top w:val="single" w:sz="4" w:space="0" w:color="auto"/>
              <w:left w:val="single" w:sz="4" w:space="0" w:color="auto"/>
              <w:bottom w:val="single" w:sz="4" w:space="0" w:color="auto"/>
              <w:right w:val="single" w:sz="4" w:space="0" w:color="auto"/>
            </w:tcBorders>
            <w:vAlign w:val="center"/>
          </w:tcPr>
          <w:p w:rsidR="00A43D90" w:rsidRDefault="00A43D90" w:rsidP="00720C9B">
            <w:pPr>
              <w:snapToGrid w:val="0"/>
              <w:spacing w:after="200" w:line="240" w:lineRule="exact"/>
              <w:rPr>
                <w:rFonts w:ascii="方正楷体简体" w:eastAsia="方正楷体简体" w:hAnsi="方正楷体简体"/>
                <w:color w:val="000000"/>
                <w:spacing w:val="-8"/>
                <w:sz w:val="18"/>
                <w:szCs w:val="18"/>
              </w:rPr>
            </w:pPr>
            <w:r>
              <w:rPr>
                <w:rFonts w:ascii="方正楷体简体" w:eastAsia="方正楷体简体" w:hAnsi="方正楷体简体"/>
                <w:color w:val="000000"/>
                <w:spacing w:val="-8"/>
                <w:sz w:val="18"/>
                <w:szCs w:val="18"/>
              </w:rPr>
              <w:t>办理时间：周一至周五（法定节假日除外）9：00-12：00，13：00-17：00</w:t>
            </w:r>
          </w:p>
          <w:p w:rsidR="00A43D90" w:rsidRPr="001E725A" w:rsidRDefault="00A43D90" w:rsidP="00720C9B">
            <w:pPr>
              <w:snapToGrid w:val="0"/>
              <w:spacing w:after="200" w:line="240" w:lineRule="exact"/>
              <w:rPr>
                <w:rFonts w:ascii="方正楷体简体" w:eastAsia="方正楷体简体" w:hAnsi="方正楷体简体"/>
                <w:color w:val="000000"/>
                <w:spacing w:val="-8"/>
                <w:sz w:val="18"/>
                <w:szCs w:val="18"/>
              </w:rPr>
            </w:pPr>
            <w:r>
              <w:rPr>
                <w:rFonts w:ascii="方正楷体简体" w:eastAsia="方正楷体简体" w:hAnsi="方正楷体简体"/>
                <w:color w:val="000000"/>
                <w:spacing w:val="-8"/>
                <w:sz w:val="18"/>
                <w:szCs w:val="18"/>
              </w:rPr>
              <w:t>办理地点：</w:t>
            </w:r>
            <w:r w:rsidRPr="001E725A">
              <w:rPr>
                <w:rFonts w:ascii="方正楷体简体" w:eastAsia="方正楷体简体" w:hAnsi="方正楷体简体" w:hint="eastAsia"/>
                <w:color w:val="000000"/>
                <w:spacing w:val="-8"/>
                <w:sz w:val="18"/>
                <w:szCs w:val="18"/>
              </w:rPr>
              <w:t>成都市锦江区永兴巷</w:t>
            </w:r>
            <w:r w:rsidRPr="001E725A">
              <w:rPr>
                <w:rFonts w:ascii="方正楷体简体" w:eastAsia="方正楷体简体" w:hAnsi="方正楷体简体"/>
                <w:color w:val="000000"/>
                <w:spacing w:val="-8"/>
                <w:sz w:val="18"/>
                <w:szCs w:val="18"/>
              </w:rPr>
              <w:t>15</w:t>
            </w:r>
            <w:r w:rsidRPr="001E725A">
              <w:rPr>
                <w:rFonts w:ascii="方正楷体简体" w:eastAsia="方正楷体简体" w:hAnsi="方正楷体简体" w:hint="eastAsia"/>
                <w:color w:val="000000"/>
                <w:spacing w:val="-8"/>
                <w:sz w:val="18"/>
                <w:szCs w:val="18"/>
              </w:rPr>
              <w:t>号四川省医疗保险管理局一楼服务大厅</w:t>
            </w:r>
            <w:r>
              <w:rPr>
                <w:rFonts w:ascii="方正楷体简体" w:eastAsia="方正楷体简体" w:hAnsi="方正楷体简体" w:hint="eastAsia"/>
                <w:color w:val="000000"/>
                <w:spacing w:val="-8"/>
                <w:sz w:val="18"/>
                <w:szCs w:val="18"/>
              </w:rPr>
              <w:t>异地就医窗口</w:t>
            </w:r>
          </w:p>
        </w:tc>
      </w:tr>
      <w:tr w:rsidR="00A43D90" w:rsidTr="00720C9B">
        <w:trPr>
          <w:trHeight w:val="457"/>
        </w:trPr>
        <w:tc>
          <w:tcPr>
            <w:tcW w:w="1465" w:type="dxa"/>
            <w:tcBorders>
              <w:top w:val="single" w:sz="4" w:space="0" w:color="auto"/>
              <w:left w:val="single" w:sz="4" w:space="0" w:color="auto"/>
              <w:bottom w:val="single" w:sz="4" w:space="0" w:color="auto"/>
              <w:right w:val="single" w:sz="4" w:space="0" w:color="auto"/>
            </w:tcBorders>
            <w:vAlign w:val="center"/>
          </w:tcPr>
          <w:p w:rsidR="00A43D90" w:rsidRDefault="00A43D90" w:rsidP="00720C9B">
            <w:pPr>
              <w:snapToGrid w:val="0"/>
              <w:spacing w:after="200" w:line="240" w:lineRule="exact"/>
              <w:jc w:val="center"/>
              <w:rPr>
                <w:rFonts w:ascii="方正楷体简体" w:eastAsia="宋体" w:hAnsi="宋体"/>
                <w:b/>
                <w:color w:val="000000"/>
                <w:spacing w:val="-8"/>
                <w:sz w:val="18"/>
                <w:szCs w:val="18"/>
              </w:rPr>
            </w:pPr>
            <w:r>
              <w:rPr>
                <w:rFonts w:ascii="方正楷体简体" w:eastAsia="方正楷体简体" w:hAnsi="方正楷体简体"/>
                <w:b/>
                <w:color w:val="000000"/>
                <w:spacing w:val="-8"/>
                <w:sz w:val="18"/>
                <w:szCs w:val="18"/>
              </w:rPr>
              <w:t>办理时限</w:t>
            </w:r>
          </w:p>
        </w:tc>
        <w:tc>
          <w:tcPr>
            <w:tcW w:w="9020" w:type="dxa"/>
            <w:gridSpan w:val="3"/>
            <w:tcBorders>
              <w:top w:val="single" w:sz="4" w:space="0" w:color="auto"/>
              <w:left w:val="single" w:sz="4" w:space="0" w:color="auto"/>
              <w:bottom w:val="single" w:sz="4" w:space="0" w:color="auto"/>
              <w:right w:val="single" w:sz="4" w:space="0" w:color="auto"/>
            </w:tcBorders>
            <w:vAlign w:val="center"/>
          </w:tcPr>
          <w:p w:rsidR="00A43D90" w:rsidRDefault="00A43D90" w:rsidP="00720C9B">
            <w:pPr>
              <w:snapToGrid w:val="0"/>
              <w:spacing w:after="200" w:line="240" w:lineRule="exact"/>
              <w:rPr>
                <w:rFonts w:ascii="方正楷体简体" w:eastAsia="方正楷体简体" w:hAnsi="方正楷体简体"/>
                <w:color w:val="000000"/>
                <w:spacing w:val="-8"/>
                <w:sz w:val="18"/>
                <w:szCs w:val="18"/>
              </w:rPr>
            </w:pPr>
            <w:commentRangeStart w:id="1"/>
            <w:r>
              <w:rPr>
                <w:rFonts w:ascii="方正楷体简体" w:eastAsia="方正楷体简体" w:hAnsi="方正楷体简体" w:hint="eastAsia"/>
                <w:color w:val="000000"/>
                <w:spacing w:val="-8"/>
                <w:sz w:val="18"/>
                <w:szCs w:val="18"/>
              </w:rPr>
              <w:t>19</w:t>
            </w:r>
            <w:r>
              <w:rPr>
                <w:rFonts w:ascii="方正楷体简体" w:eastAsia="方正楷体简体" w:hAnsi="方正楷体简体"/>
                <w:color w:val="000000"/>
                <w:spacing w:val="-8"/>
                <w:sz w:val="18"/>
                <w:szCs w:val="18"/>
              </w:rPr>
              <w:t>个工作日</w:t>
            </w:r>
            <w:commentRangeEnd w:id="1"/>
            <w:r>
              <w:commentReference w:id="1"/>
            </w:r>
          </w:p>
        </w:tc>
      </w:tr>
      <w:tr w:rsidR="00A43D90" w:rsidTr="00720C9B">
        <w:trPr>
          <w:trHeight w:val="416"/>
        </w:trPr>
        <w:tc>
          <w:tcPr>
            <w:tcW w:w="1465" w:type="dxa"/>
            <w:tcBorders>
              <w:top w:val="single" w:sz="4" w:space="0" w:color="auto"/>
              <w:left w:val="single" w:sz="4" w:space="0" w:color="auto"/>
              <w:bottom w:val="single" w:sz="4" w:space="0" w:color="auto"/>
              <w:right w:val="single" w:sz="4" w:space="0" w:color="auto"/>
            </w:tcBorders>
            <w:vAlign w:val="center"/>
          </w:tcPr>
          <w:p w:rsidR="00A43D90" w:rsidRDefault="00A43D90" w:rsidP="00720C9B">
            <w:pPr>
              <w:snapToGrid w:val="0"/>
              <w:spacing w:after="200" w:line="240" w:lineRule="exact"/>
              <w:jc w:val="center"/>
              <w:rPr>
                <w:rFonts w:ascii="方正楷体简体" w:eastAsia="宋体" w:hAnsi="宋体"/>
                <w:b/>
                <w:color w:val="000000"/>
                <w:spacing w:val="-8"/>
                <w:sz w:val="18"/>
                <w:szCs w:val="18"/>
              </w:rPr>
            </w:pPr>
            <w:r>
              <w:rPr>
                <w:rFonts w:ascii="方正楷体简体" w:eastAsia="方正楷体简体" w:hAnsi="方正楷体简体"/>
                <w:b/>
                <w:color w:val="000000"/>
                <w:spacing w:val="-8"/>
                <w:sz w:val="18"/>
                <w:szCs w:val="18"/>
              </w:rPr>
              <w:t>申请条件</w:t>
            </w:r>
          </w:p>
        </w:tc>
        <w:tc>
          <w:tcPr>
            <w:tcW w:w="9020" w:type="dxa"/>
            <w:gridSpan w:val="3"/>
            <w:tcBorders>
              <w:top w:val="single" w:sz="4" w:space="0" w:color="auto"/>
              <w:left w:val="single" w:sz="4" w:space="0" w:color="auto"/>
              <w:bottom w:val="single" w:sz="4" w:space="0" w:color="auto"/>
              <w:right w:val="single" w:sz="4" w:space="0" w:color="auto"/>
            </w:tcBorders>
            <w:vAlign w:val="center"/>
          </w:tcPr>
          <w:p w:rsidR="00A43D90" w:rsidRPr="001E725A" w:rsidRDefault="00A43D90" w:rsidP="00720C9B">
            <w:pPr>
              <w:snapToGrid w:val="0"/>
              <w:spacing w:after="200" w:line="240" w:lineRule="exact"/>
              <w:rPr>
                <w:rFonts w:ascii="方正楷体简体" w:eastAsia="方正楷体简体" w:hAnsi="方正楷体简体"/>
                <w:color w:val="000000"/>
                <w:spacing w:val="-8"/>
                <w:sz w:val="18"/>
                <w:szCs w:val="18"/>
              </w:rPr>
            </w:pPr>
            <w:r w:rsidRPr="001E725A">
              <w:rPr>
                <w:rFonts w:ascii="方正楷体简体" w:eastAsia="方正楷体简体" w:hAnsi="方正楷体简体" w:hint="eastAsia"/>
                <w:color w:val="000000"/>
                <w:spacing w:val="-8"/>
                <w:sz w:val="18"/>
                <w:szCs w:val="18"/>
              </w:rPr>
              <w:t>已开通异地就医直接结算业务（包括省内异地住院、省内异地门诊特殊疾病、跨省住院直接结算）的医疗机构</w:t>
            </w:r>
          </w:p>
        </w:tc>
      </w:tr>
      <w:tr w:rsidR="00A43D90" w:rsidTr="00720C9B">
        <w:trPr>
          <w:trHeight w:val="500"/>
        </w:trPr>
        <w:tc>
          <w:tcPr>
            <w:tcW w:w="1465" w:type="dxa"/>
            <w:tcBorders>
              <w:top w:val="single" w:sz="4" w:space="0" w:color="auto"/>
              <w:left w:val="single" w:sz="4" w:space="0" w:color="auto"/>
              <w:bottom w:val="single" w:sz="4" w:space="0" w:color="auto"/>
              <w:right w:val="single" w:sz="4" w:space="0" w:color="auto"/>
            </w:tcBorders>
            <w:vAlign w:val="center"/>
          </w:tcPr>
          <w:p w:rsidR="00A43D90" w:rsidRDefault="00A43D90" w:rsidP="00720C9B">
            <w:pPr>
              <w:snapToGrid w:val="0"/>
              <w:spacing w:after="200" w:line="240" w:lineRule="exact"/>
              <w:jc w:val="center"/>
              <w:rPr>
                <w:rFonts w:ascii="方正楷体简体" w:eastAsia="宋体" w:hAnsi="宋体"/>
                <w:b/>
                <w:color w:val="000000"/>
                <w:spacing w:val="-8"/>
                <w:sz w:val="18"/>
                <w:szCs w:val="18"/>
              </w:rPr>
            </w:pPr>
            <w:r>
              <w:rPr>
                <w:rFonts w:ascii="方正楷体简体" w:eastAsia="方正楷体简体" w:hAnsi="方正楷体简体"/>
                <w:b/>
                <w:color w:val="000000"/>
                <w:spacing w:val="-8"/>
                <w:sz w:val="18"/>
                <w:szCs w:val="18"/>
              </w:rPr>
              <w:t>申请材料</w:t>
            </w:r>
          </w:p>
        </w:tc>
        <w:tc>
          <w:tcPr>
            <w:tcW w:w="9020" w:type="dxa"/>
            <w:gridSpan w:val="3"/>
            <w:tcBorders>
              <w:top w:val="single" w:sz="4" w:space="0" w:color="auto"/>
              <w:left w:val="single" w:sz="4" w:space="0" w:color="auto"/>
              <w:bottom w:val="single" w:sz="4" w:space="0" w:color="auto"/>
              <w:right w:val="single" w:sz="4" w:space="0" w:color="auto"/>
            </w:tcBorders>
            <w:vAlign w:val="center"/>
          </w:tcPr>
          <w:p w:rsidR="00A43D90" w:rsidRDefault="00A43D90" w:rsidP="00720C9B">
            <w:pPr>
              <w:snapToGrid w:val="0"/>
              <w:spacing w:after="200" w:line="240" w:lineRule="exact"/>
              <w:rPr>
                <w:rFonts w:ascii="方正楷体简体" w:eastAsia="方正楷体简体" w:hAnsi="方正楷体简体"/>
                <w:color w:val="000000"/>
                <w:spacing w:val="-8"/>
                <w:sz w:val="18"/>
                <w:szCs w:val="18"/>
              </w:rPr>
            </w:pPr>
            <w:commentRangeStart w:id="2"/>
            <w:r>
              <w:rPr>
                <w:rFonts w:ascii="方正楷体简体" w:eastAsia="方正楷体简体" w:hAnsi="方正楷体简体"/>
                <w:color w:val="000000"/>
                <w:spacing w:val="-8"/>
                <w:sz w:val="18"/>
                <w:szCs w:val="18"/>
              </w:rPr>
              <w:t>详见</w:t>
            </w:r>
            <w:r w:rsidRPr="007A2319">
              <w:rPr>
                <w:rFonts w:ascii="方正楷体简体" w:eastAsia="方正楷体简体" w:hAnsi="方正楷体简体" w:hint="eastAsia"/>
                <w:color w:val="000000"/>
                <w:spacing w:val="-8"/>
                <w:sz w:val="18"/>
                <w:szCs w:val="18"/>
              </w:rPr>
              <w:t>异地就医联网医疗机构费用结算</w:t>
            </w:r>
            <w:r>
              <w:rPr>
                <w:rFonts w:ascii="方正楷体简体" w:eastAsia="方正楷体简体" w:hAnsi="方正楷体简体" w:hint="eastAsia"/>
                <w:color w:val="000000"/>
                <w:spacing w:val="-8"/>
                <w:sz w:val="18"/>
                <w:szCs w:val="18"/>
              </w:rPr>
              <w:t>应交</w:t>
            </w:r>
            <w:r>
              <w:rPr>
                <w:rFonts w:ascii="方正楷体简体" w:eastAsia="方正楷体简体" w:hAnsi="方正楷体简体"/>
                <w:color w:val="000000"/>
                <w:spacing w:val="-8"/>
                <w:sz w:val="18"/>
                <w:szCs w:val="18"/>
              </w:rPr>
              <w:t>材料清单</w:t>
            </w:r>
            <w:commentRangeEnd w:id="2"/>
            <w:r>
              <w:commentReference w:id="2"/>
            </w:r>
          </w:p>
        </w:tc>
      </w:tr>
      <w:tr w:rsidR="00A43D90" w:rsidTr="00720C9B">
        <w:trPr>
          <w:trHeight w:val="1713"/>
        </w:trPr>
        <w:tc>
          <w:tcPr>
            <w:tcW w:w="1465" w:type="dxa"/>
            <w:tcBorders>
              <w:top w:val="single" w:sz="4" w:space="0" w:color="auto"/>
              <w:left w:val="single" w:sz="4" w:space="0" w:color="auto"/>
              <w:bottom w:val="single" w:sz="4" w:space="0" w:color="auto"/>
              <w:right w:val="single" w:sz="4" w:space="0" w:color="auto"/>
            </w:tcBorders>
            <w:vAlign w:val="center"/>
          </w:tcPr>
          <w:p w:rsidR="00A43D90" w:rsidRDefault="00A43D90" w:rsidP="00720C9B">
            <w:pPr>
              <w:snapToGrid w:val="0"/>
              <w:spacing w:after="200" w:line="240" w:lineRule="exact"/>
              <w:jc w:val="center"/>
              <w:rPr>
                <w:rFonts w:ascii="方正楷体简体" w:eastAsia="宋体" w:hAnsi="宋体"/>
                <w:b/>
                <w:color w:val="000000"/>
                <w:spacing w:val="-8"/>
                <w:sz w:val="18"/>
                <w:szCs w:val="18"/>
              </w:rPr>
            </w:pPr>
            <w:r>
              <w:rPr>
                <w:rFonts w:ascii="方正楷体简体" w:eastAsia="方正楷体简体" w:hAnsi="方正楷体简体"/>
                <w:b/>
                <w:color w:val="000000"/>
                <w:spacing w:val="-8"/>
                <w:sz w:val="18"/>
                <w:szCs w:val="18"/>
              </w:rPr>
              <w:t>办理流程</w:t>
            </w:r>
          </w:p>
        </w:tc>
        <w:tc>
          <w:tcPr>
            <w:tcW w:w="9020" w:type="dxa"/>
            <w:gridSpan w:val="3"/>
            <w:tcBorders>
              <w:top w:val="single" w:sz="4" w:space="0" w:color="auto"/>
              <w:left w:val="single" w:sz="4" w:space="0" w:color="auto"/>
              <w:bottom w:val="single" w:sz="4" w:space="0" w:color="auto"/>
              <w:right w:val="single" w:sz="4" w:space="0" w:color="auto"/>
            </w:tcBorders>
            <w:vAlign w:val="center"/>
          </w:tcPr>
          <w:p w:rsidR="00A43D90" w:rsidRDefault="00A43D90" w:rsidP="00720C9B">
            <w:pPr>
              <w:adjustRightInd w:val="0"/>
              <w:snapToGrid w:val="0"/>
              <w:spacing w:line="240" w:lineRule="exact"/>
              <w:rPr>
                <w:rFonts w:ascii="方正楷体简体" w:eastAsia="方正楷体简体" w:hAnsi="方正楷体简体"/>
                <w:color w:val="000000"/>
                <w:spacing w:val="-8"/>
                <w:sz w:val="18"/>
                <w:szCs w:val="18"/>
              </w:rPr>
            </w:pPr>
            <w:commentRangeStart w:id="3"/>
            <w:r>
              <w:rPr>
                <w:rFonts w:ascii="方正楷体简体" w:eastAsia="方正楷体简体" w:hAnsi="方正楷体简体"/>
                <w:color w:val="000000"/>
                <w:spacing w:val="-8"/>
                <w:sz w:val="18"/>
                <w:szCs w:val="18"/>
              </w:rPr>
              <w:t>（一）</w:t>
            </w:r>
            <w:r w:rsidRPr="00140908">
              <w:rPr>
                <w:rFonts w:ascii="方正楷体简体" w:eastAsia="方正楷体简体" w:hAnsi="方正楷体简体" w:hint="eastAsia"/>
                <w:color w:val="000000"/>
                <w:spacing w:val="-8"/>
                <w:sz w:val="18"/>
                <w:szCs w:val="18"/>
              </w:rPr>
              <w:t>异地联网医疗机构</w:t>
            </w:r>
            <w:r>
              <w:rPr>
                <w:rFonts w:ascii="方正楷体简体" w:eastAsia="方正楷体简体" w:hAnsi="方正楷体简体" w:hint="eastAsia"/>
                <w:color w:val="000000"/>
                <w:spacing w:val="-8"/>
                <w:sz w:val="18"/>
                <w:szCs w:val="18"/>
              </w:rPr>
              <w:t>持申请结算材料</w:t>
            </w:r>
            <w:r w:rsidRPr="00140908">
              <w:rPr>
                <w:rFonts w:ascii="方正楷体简体" w:eastAsia="方正楷体简体" w:hAnsi="方正楷体简体" w:hint="eastAsia"/>
                <w:color w:val="000000"/>
                <w:spacing w:val="-8"/>
                <w:sz w:val="18"/>
                <w:szCs w:val="18"/>
              </w:rPr>
              <w:t>向四川省医疗保险管理局发起费用结算申请</w:t>
            </w:r>
            <w:r>
              <w:rPr>
                <w:rFonts w:ascii="方正楷体简体" w:eastAsia="方正楷体简体" w:hAnsi="方正楷体简体"/>
                <w:color w:val="000000"/>
                <w:spacing w:val="-8"/>
                <w:sz w:val="18"/>
                <w:szCs w:val="18"/>
              </w:rPr>
              <w:t>。</w:t>
            </w:r>
          </w:p>
          <w:p w:rsidR="00A43D90" w:rsidRDefault="00A43D90" w:rsidP="00720C9B">
            <w:pPr>
              <w:adjustRightInd w:val="0"/>
              <w:snapToGrid w:val="0"/>
              <w:spacing w:line="240" w:lineRule="exact"/>
              <w:ind w:right="24"/>
              <w:rPr>
                <w:rFonts w:ascii="方正楷体简体" w:eastAsia="方正楷体简体" w:hAnsi="方正楷体简体"/>
                <w:color w:val="000000"/>
                <w:spacing w:val="-8"/>
                <w:sz w:val="18"/>
                <w:szCs w:val="18"/>
              </w:rPr>
            </w:pPr>
            <w:r>
              <w:rPr>
                <w:rFonts w:ascii="方正楷体简体" w:eastAsia="方正楷体简体" w:hAnsi="方正楷体简体"/>
                <w:color w:val="000000"/>
                <w:spacing w:val="-8"/>
                <w:sz w:val="18"/>
                <w:szCs w:val="18"/>
              </w:rPr>
              <w:t>（二）窗</w:t>
            </w:r>
            <w:r w:rsidRPr="00140908">
              <w:rPr>
                <w:rFonts w:ascii="方正楷体简体" w:eastAsia="方正楷体简体" w:hAnsi="方正楷体简体" w:hint="eastAsia"/>
                <w:color w:val="000000"/>
                <w:spacing w:val="-8"/>
                <w:sz w:val="18"/>
                <w:szCs w:val="18"/>
              </w:rPr>
              <w:t>口经办人员对申请材料进行审核。属于受理范围，申请材料齐全的，可即时办理资料接收手续；申请材料不齐全或不符合规定的，当场告知申请人应补正的全部内容。不属于受理范围的，不予办理，并向申请人解释有关政策及规定。</w:t>
            </w:r>
          </w:p>
          <w:p w:rsidR="00A43D90" w:rsidRDefault="00A43D90" w:rsidP="00720C9B">
            <w:pPr>
              <w:adjustRightInd w:val="0"/>
              <w:snapToGrid w:val="0"/>
              <w:spacing w:line="240" w:lineRule="exact"/>
              <w:ind w:right="24"/>
              <w:rPr>
                <w:rFonts w:ascii="方正楷体简体" w:eastAsia="方正楷体简体" w:hAnsi="方正楷体简体"/>
                <w:color w:val="000000"/>
                <w:spacing w:val="-8"/>
                <w:sz w:val="18"/>
                <w:szCs w:val="18"/>
              </w:rPr>
            </w:pPr>
            <w:r>
              <w:rPr>
                <w:rFonts w:ascii="方正楷体简体" w:eastAsia="方正楷体简体" w:hAnsi="方正楷体简体"/>
                <w:color w:val="000000"/>
                <w:spacing w:val="-8"/>
                <w:sz w:val="18"/>
                <w:szCs w:val="18"/>
              </w:rPr>
              <w:t>（三）窗口审查资料，对符合规定条件的，</w:t>
            </w:r>
            <w:r>
              <w:rPr>
                <w:rFonts w:ascii="方正楷体简体" w:eastAsia="方正楷体简体" w:hAnsi="方正楷体简体" w:hint="eastAsia"/>
                <w:color w:val="000000"/>
                <w:spacing w:val="-8"/>
                <w:sz w:val="18"/>
                <w:szCs w:val="18"/>
              </w:rPr>
              <w:t>给予结算并拨付资金</w:t>
            </w:r>
            <w:r>
              <w:rPr>
                <w:rFonts w:ascii="方正楷体简体" w:eastAsia="方正楷体简体" w:hAnsi="方正楷体简体"/>
                <w:color w:val="000000"/>
                <w:spacing w:val="-8"/>
                <w:sz w:val="18"/>
                <w:szCs w:val="18"/>
              </w:rPr>
              <w:t>。不符合规定的，书面通知申请人，并说明理由，同时告知申请</w:t>
            </w:r>
            <w:r>
              <w:rPr>
                <w:rFonts w:ascii="方正楷体简体" w:eastAsia="方正楷体简体" w:hAnsi="方正楷体简体" w:hint="eastAsia"/>
                <w:color w:val="000000"/>
                <w:spacing w:val="-8"/>
                <w:sz w:val="18"/>
                <w:szCs w:val="18"/>
              </w:rPr>
              <w:t>方</w:t>
            </w:r>
            <w:r>
              <w:rPr>
                <w:rFonts w:ascii="方正楷体简体" w:eastAsia="方正楷体简体" w:hAnsi="方正楷体简体"/>
                <w:color w:val="000000"/>
                <w:spacing w:val="-8"/>
                <w:sz w:val="18"/>
                <w:szCs w:val="18"/>
              </w:rPr>
              <w:t>享有依法申请复议的权利。</w:t>
            </w:r>
          </w:p>
          <w:p w:rsidR="00A43D90" w:rsidRPr="001D2048" w:rsidRDefault="00A43D90" w:rsidP="00720C9B">
            <w:pPr>
              <w:adjustRightInd w:val="0"/>
              <w:snapToGrid w:val="0"/>
              <w:spacing w:line="240" w:lineRule="exact"/>
              <w:rPr>
                <w:rFonts w:ascii="方正楷体简体" w:eastAsia="方正楷体简体" w:hAnsi="方正楷体简体"/>
                <w:color w:val="000000"/>
                <w:spacing w:val="-8"/>
                <w:sz w:val="18"/>
                <w:szCs w:val="18"/>
              </w:rPr>
            </w:pPr>
            <w:r>
              <w:rPr>
                <w:rFonts w:ascii="方正楷体简体" w:eastAsia="方正楷体简体" w:hAnsi="方正楷体简体"/>
                <w:color w:val="000000"/>
                <w:spacing w:val="-8"/>
                <w:sz w:val="18"/>
                <w:szCs w:val="18"/>
              </w:rPr>
              <w:t>（四）申请人凭身份证和到省</w:t>
            </w:r>
            <w:r>
              <w:rPr>
                <w:rFonts w:ascii="方正楷体简体" w:eastAsia="方正楷体简体" w:hAnsi="方正楷体简体" w:hint="eastAsia"/>
                <w:color w:val="000000"/>
                <w:spacing w:val="-8"/>
                <w:sz w:val="18"/>
                <w:szCs w:val="18"/>
              </w:rPr>
              <w:t>四川省医保局服务大厅异地窗口</w:t>
            </w:r>
            <w:r>
              <w:rPr>
                <w:rFonts w:ascii="方正楷体简体" w:eastAsia="方正楷体简体" w:hAnsi="方正楷体简体"/>
                <w:color w:val="000000"/>
                <w:spacing w:val="-8"/>
                <w:sz w:val="18"/>
                <w:szCs w:val="18"/>
              </w:rPr>
              <w:t>领取</w:t>
            </w:r>
            <w:r>
              <w:rPr>
                <w:rFonts w:ascii="方正楷体简体" w:eastAsia="方正楷体简体" w:hAnsi="方正楷体简体" w:hint="eastAsia"/>
                <w:color w:val="000000"/>
                <w:spacing w:val="-8"/>
                <w:sz w:val="18"/>
                <w:szCs w:val="18"/>
              </w:rPr>
              <w:t>资金拨付单</w:t>
            </w:r>
            <w:r>
              <w:rPr>
                <w:rFonts w:ascii="方正楷体简体" w:eastAsia="方正楷体简体" w:hAnsi="方正楷体简体"/>
                <w:color w:val="000000"/>
                <w:spacing w:val="-8"/>
                <w:sz w:val="18"/>
                <w:szCs w:val="18"/>
              </w:rPr>
              <w:t>。</w:t>
            </w:r>
            <w:commentRangeEnd w:id="3"/>
            <w:r>
              <w:commentReference w:id="3"/>
            </w:r>
          </w:p>
        </w:tc>
      </w:tr>
      <w:tr w:rsidR="00A43D90" w:rsidTr="00720C9B">
        <w:trPr>
          <w:trHeight w:val="615"/>
        </w:trPr>
        <w:tc>
          <w:tcPr>
            <w:tcW w:w="1465" w:type="dxa"/>
            <w:tcBorders>
              <w:top w:val="single" w:sz="4" w:space="0" w:color="auto"/>
              <w:left w:val="single" w:sz="4" w:space="0" w:color="auto"/>
              <w:bottom w:val="single" w:sz="4" w:space="0" w:color="auto"/>
              <w:right w:val="single" w:sz="4" w:space="0" w:color="auto"/>
            </w:tcBorders>
            <w:vAlign w:val="center"/>
          </w:tcPr>
          <w:p w:rsidR="00A43D90" w:rsidRDefault="00A43D90" w:rsidP="00720C9B">
            <w:pPr>
              <w:snapToGrid w:val="0"/>
              <w:spacing w:line="200" w:lineRule="exact"/>
              <w:jc w:val="center"/>
              <w:rPr>
                <w:rFonts w:ascii="方正楷体简体" w:eastAsia="宋体" w:hAnsi="宋体"/>
                <w:b/>
                <w:color w:val="000000"/>
                <w:spacing w:val="-8"/>
                <w:sz w:val="18"/>
                <w:szCs w:val="18"/>
              </w:rPr>
            </w:pPr>
            <w:r>
              <w:rPr>
                <w:rFonts w:ascii="方正楷体简体" w:eastAsia="方正楷体简体" w:hAnsi="方正楷体简体"/>
                <w:b/>
                <w:color w:val="000000"/>
                <w:spacing w:val="-8"/>
                <w:sz w:val="18"/>
                <w:szCs w:val="18"/>
              </w:rPr>
              <w:t>收费依据</w:t>
            </w:r>
          </w:p>
          <w:p w:rsidR="00A43D90" w:rsidRDefault="00A43D90" w:rsidP="00720C9B">
            <w:pPr>
              <w:snapToGrid w:val="0"/>
              <w:spacing w:line="200" w:lineRule="exact"/>
              <w:jc w:val="center"/>
              <w:rPr>
                <w:rFonts w:ascii="方正楷体简体" w:eastAsia="宋体" w:hAnsi="宋体"/>
                <w:b/>
                <w:color w:val="000000"/>
                <w:spacing w:val="-8"/>
                <w:sz w:val="18"/>
                <w:szCs w:val="18"/>
              </w:rPr>
            </w:pPr>
            <w:r>
              <w:rPr>
                <w:rFonts w:ascii="方正楷体简体" w:eastAsia="方正楷体简体" w:hAnsi="方正楷体简体"/>
                <w:b/>
                <w:color w:val="000000"/>
                <w:spacing w:val="-8"/>
                <w:sz w:val="18"/>
                <w:szCs w:val="18"/>
              </w:rPr>
              <w:t>及标准</w:t>
            </w:r>
          </w:p>
        </w:tc>
        <w:tc>
          <w:tcPr>
            <w:tcW w:w="9020" w:type="dxa"/>
            <w:gridSpan w:val="3"/>
            <w:tcBorders>
              <w:top w:val="single" w:sz="4" w:space="0" w:color="auto"/>
              <w:left w:val="single" w:sz="4" w:space="0" w:color="auto"/>
              <w:bottom w:val="single" w:sz="4" w:space="0" w:color="auto"/>
              <w:right w:val="single" w:sz="4" w:space="0" w:color="auto"/>
            </w:tcBorders>
            <w:vAlign w:val="center"/>
          </w:tcPr>
          <w:p w:rsidR="00A43D90" w:rsidRDefault="00A43D90" w:rsidP="00720C9B">
            <w:pPr>
              <w:snapToGrid w:val="0"/>
              <w:spacing w:line="200" w:lineRule="exact"/>
              <w:rPr>
                <w:rFonts w:ascii="方正楷体简体" w:eastAsia="方正楷体简体" w:hAnsi="方正楷体简体"/>
                <w:color w:val="000000"/>
                <w:spacing w:val="-8"/>
                <w:sz w:val="18"/>
                <w:szCs w:val="18"/>
              </w:rPr>
            </w:pPr>
            <w:r>
              <w:rPr>
                <w:rFonts w:ascii="方正楷体简体" w:eastAsia="方正楷体简体" w:hAnsi="方正楷体简体"/>
                <w:color w:val="000000"/>
                <w:spacing w:val="-8"/>
                <w:sz w:val="18"/>
                <w:szCs w:val="18"/>
              </w:rPr>
              <w:t>不收费。</w:t>
            </w:r>
          </w:p>
        </w:tc>
      </w:tr>
      <w:tr w:rsidR="00A43D90" w:rsidTr="00720C9B">
        <w:trPr>
          <w:trHeight w:val="1589"/>
        </w:trPr>
        <w:tc>
          <w:tcPr>
            <w:tcW w:w="1465" w:type="dxa"/>
            <w:tcBorders>
              <w:top w:val="single" w:sz="4" w:space="0" w:color="auto"/>
              <w:left w:val="single" w:sz="4" w:space="0" w:color="auto"/>
              <w:bottom w:val="single" w:sz="4" w:space="0" w:color="auto"/>
              <w:right w:val="single" w:sz="4" w:space="0" w:color="auto"/>
            </w:tcBorders>
            <w:vAlign w:val="center"/>
          </w:tcPr>
          <w:p w:rsidR="00A43D90" w:rsidRDefault="00A43D90" w:rsidP="00720C9B">
            <w:pPr>
              <w:snapToGrid w:val="0"/>
              <w:spacing w:after="200" w:line="240" w:lineRule="exact"/>
              <w:jc w:val="center"/>
              <w:rPr>
                <w:rFonts w:ascii="方正楷体简体" w:eastAsia="宋体" w:hAnsi="宋体"/>
                <w:b/>
                <w:color w:val="000000"/>
                <w:spacing w:val="-8"/>
                <w:sz w:val="18"/>
                <w:szCs w:val="18"/>
              </w:rPr>
            </w:pPr>
            <w:r>
              <w:rPr>
                <w:rFonts w:ascii="方正楷体简体" w:eastAsia="方正楷体简体" w:hAnsi="方正楷体简体"/>
                <w:b/>
                <w:color w:val="000000"/>
                <w:spacing w:val="-8"/>
                <w:sz w:val="18"/>
                <w:szCs w:val="18"/>
              </w:rPr>
              <w:t>设定依据</w:t>
            </w:r>
          </w:p>
        </w:tc>
        <w:tc>
          <w:tcPr>
            <w:tcW w:w="9020" w:type="dxa"/>
            <w:gridSpan w:val="3"/>
            <w:tcBorders>
              <w:top w:val="single" w:sz="4" w:space="0" w:color="auto"/>
              <w:left w:val="single" w:sz="4" w:space="0" w:color="auto"/>
              <w:bottom w:val="single" w:sz="4" w:space="0" w:color="auto"/>
              <w:right w:val="single" w:sz="4" w:space="0" w:color="auto"/>
            </w:tcBorders>
            <w:vAlign w:val="center"/>
          </w:tcPr>
          <w:p w:rsidR="00A43D90" w:rsidRDefault="00A43D90" w:rsidP="00720C9B">
            <w:pPr>
              <w:adjustRightInd w:val="0"/>
              <w:snapToGrid w:val="0"/>
              <w:spacing w:line="240" w:lineRule="exact"/>
              <w:rPr>
                <w:rFonts w:ascii="方正楷体简体" w:eastAsia="方正楷体简体" w:hAnsi="方正楷体简体"/>
                <w:color w:val="000000"/>
                <w:spacing w:val="-8"/>
                <w:sz w:val="18"/>
                <w:szCs w:val="18"/>
              </w:rPr>
            </w:pPr>
            <w:r w:rsidRPr="00A439E0">
              <w:rPr>
                <w:rFonts w:ascii="方正楷体简体" w:eastAsia="方正楷体简体" w:hAnsi="方正楷体简体" w:hint="eastAsia"/>
                <w:color w:val="000000"/>
                <w:spacing w:val="-8"/>
                <w:sz w:val="18"/>
                <w:szCs w:val="18"/>
              </w:rPr>
              <w:t>1、《中华人民共和国社会保险法》（中华人民共和国主席令第三十五号）第三章二十九条 参保人员医疗费用中应当由基本医疗保险基金支付的部分，由社会保险经办机构与医疗机构、药品经营单位直接结算。社会保险行政部门和卫生行政部门应当建立异地就医医疗费用结算制度，方便参保人员享受基本医疗保险待遇。</w:t>
            </w:r>
          </w:p>
          <w:p w:rsidR="00A43D90" w:rsidRPr="00A439E0" w:rsidRDefault="00A43D90" w:rsidP="00720C9B">
            <w:pPr>
              <w:adjustRightInd w:val="0"/>
              <w:snapToGrid w:val="0"/>
              <w:spacing w:line="240" w:lineRule="exact"/>
              <w:rPr>
                <w:rFonts w:ascii="方正楷体简体" w:eastAsia="方正楷体简体" w:hAnsi="方正楷体简体"/>
                <w:color w:val="000000"/>
                <w:spacing w:val="-8"/>
                <w:sz w:val="18"/>
                <w:szCs w:val="18"/>
              </w:rPr>
            </w:pPr>
            <w:r w:rsidRPr="00A439E0">
              <w:rPr>
                <w:rFonts w:ascii="方正楷体简体" w:eastAsia="方正楷体简体" w:hAnsi="方正楷体简体" w:hint="eastAsia"/>
                <w:color w:val="000000"/>
                <w:spacing w:val="-8"/>
                <w:sz w:val="18"/>
                <w:szCs w:val="18"/>
              </w:rPr>
              <w:t>2、《人力资源和社会保障部、财政部关于做好基本医疗保险跨省异地就医住院医疗费用直接结算工作的通知》（人社部发[2016]120号）第三点第（六）条（六）规范结算流程。参保人员异地就医出院结算时，就医地经办机构根据全国统一的大类费用清单，将异地就医人员住院医疗费用等信息经国家异地就医结算系统实时传送至参保地经办机构，参保地经办机构根据大类费用按照当地规定进行计算，区分参保人员个人与各项医保基金应支付的金额，并将计算结果经国家异地就医结算系统回传至就医地定点医疗机构，用于定点医疗机构与参保人员直接结算。</w:t>
            </w:r>
          </w:p>
          <w:p w:rsidR="00A43D90" w:rsidRPr="00A439E0" w:rsidRDefault="00A43D90" w:rsidP="00720C9B">
            <w:pPr>
              <w:adjustRightInd w:val="0"/>
              <w:snapToGrid w:val="0"/>
              <w:spacing w:line="240" w:lineRule="exact"/>
              <w:rPr>
                <w:rFonts w:ascii="方正楷体简体" w:eastAsia="方正楷体简体" w:hAnsi="方正楷体简体"/>
                <w:color w:val="000000"/>
                <w:spacing w:val="-8"/>
                <w:sz w:val="18"/>
                <w:szCs w:val="18"/>
              </w:rPr>
            </w:pPr>
            <w:r w:rsidRPr="00A439E0">
              <w:rPr>
                <w:rFonts w:ascii="方正楷体简体" w:eastAsia="方正楷体简体" w:hAnsi="方正楷体简体" w:hint="eastAsia"/>
                <w:color w:val="000000"/>
                <w:spacing w:val="-8"/>
                <w:sz w:val="18"/>
                <w:szCs w:val="18"/>
              </w:rPr>
              <w:t>3、《四川省医疗保险异地就医管理暂行办法》（川人社发[2014]29号）第四章第十一条异地就医人员发生的就医、购药费用，按照参保地的待遇政策结算，需个人承担的部分，由个人直接支付给定点医疗机构和定点零售药店；需医疗保险基金承担的部分，由就医地医疗保险经办机构按协议与定点医疗机构和定点零售药店直接结算。</w:t>
            </w:r>
          </w:p>
          <w:p w:rsidR="00A43D90" w:rsidRDefault="00A43D90" w:rsidP="00720C9B">
            <w:pPr>
              <w:adjustRightInd w:val="0"/>
              <w:snapToGrid w:val="0"/>
              <w:spacing w:line="240" w:lineRule="exact"/>
              <w:rPr>
                <w:rFonts w:ascii="方正楷体简体" w:eastAsia="方正楷体简体" w:hAnsi="方正楷体简体"/>
                <w:color w:val="000000"/>
                <w:spacing w:val="-8"/>
                <w:sz w:val="18"/>
                <w:szCs w:val="18"/>
              </w:rPr>
            </w:pPr>
            <w:r w:rsidRPr="00A439E0">
              <w:rPr>
                <w:rFonts w:ascii="方正楷体简体" w:eastAsia="方正楷体简体" w:hAnsi="方正楷体简体" w:hint="eastAsia"/>
                <w:color w:val="000000"/>
                <w:spacing w:val="-8"/>
                <w:sz w:val="18"/>
                <w:szCs w:val="18"/>
              </w:rPr>
              <w:t>4、《关于印发基本医疗保险定点医疗机构医疗服务协议范本（试行）的通知》（人社险中心函〔2014〕112号）第四十七条 甲方对乙方申报并经审核通过的医疗费用，应当在 个工作日内向乙方支付应付金额的 %，剩余的 ％作为医疗服务质量保证金，在年终清算时根据考核结果支付。</w:t>
            </w:r>
          </w:p>
        </w:tc>
      </w:tr>
      <w:tr w:rsidR="00A43D90" w:rsidTr="00720C9B">
        <w:trPr>
          <w:trHeight w:val="501"/>
        </w:trPr>
        <w:tc>
          <w:tcPr>
            <w:tcW w:w="1465" w:type="dxa"/>
            <w:tcBorders>
              <w:top w:val="single" w:sz="4" w:space="0" w:color="auto"/>
              <w:left w:val="single" w:sz="4" w:space="0" w:color="auto"/>
              <w:bottom w:val="single" w:sz="4" w:space="0" w:color="auto"/>
              <w:right w:val="single" w:sz="4" w:space="0" w:color="auto"/>
            </w:tcBorders>
            <w:vAlign w:val="center"/>
          </w:tcPr>
          <w:p w:rsidR="00A43D90" w:rsidRDefault="00A43D90" w:rsidP="00720C9B">
            <w:pPr>
              <w:snapToGrid w:val="0"/>
              <w:spacing w:after="200" w:line="240" w:lineRule="exact"/>
              <w:jc w:val="center"/>
              <w:rPr>
                <w:rFonts w:ascii="方正楷体简体" w:eastAsia="宋体" w:hAnsi="宋体"/>
                <w:b/>
                <w:color w:val="000000"/>
                <w:spacing w:val="-8"/>
                <w:sz w:val="18"/>
                <w:szCs w:val="18"/>
              </w:rPr>
            </w:pPr>
            <w:r>
              <w:rPr>
                <w:rFonts w:ascii="方正楷体简体" w:eastAsia="方正楷体简体" w:hAnsi="方正楷体简体"/>
                <w:b/>
                <w:color w:val="000000"/>
                <w:spacing w:val="-8"/>
                <w:sz w:val="18"/>
                <w:szCs w:val="18"/>
              </w:rPr>
              <w:t>其他</w:t>
            </w:r>
          </w:p>
        </w:tc>
        <w:tc>
          <w:tcPr>
            <w:tcW w:w="9020" w:type="dxa"/>
            <w:gridSpan w:val="3"/>
            <w:tcBorders>
              <w:top w:val="single" w:sz="4" w:space="0" w:color="auto"/>
              <w:left w:val="single" w:sz="4" w:space="0" w:color="auto"/>
              <w:bottom w:val="single" w:sz="4" w:space="0" w:color="auto"/>
              <w:right w:val="single" w:sz="4" w:space="0" w:color="auto"/>
            </w:tcBorders>
            <w:vAlign w:val="center"/>
          </w:tcPr>
          <w:p w:rsidR="00A43D90" w:rsidRDefault="00A43D90" w:rsidP="00720C9B">
            <w:pPr>
              <w:snapToGrid w:val="0"/>
              <w:spacing w:after="200" w:line="240" w:lineRule="exact"/>
              <w:rPr>
                <w:rFonts w:ascii="方正楷体简体" w:eastAsia="宋体" w:hAnsi="宋体"/>
                <w:color w:val="000000"/>
                <w:spacing w:val="-8"/>
                <w:sz w:val="18"/>
                <w:szCs w:val="18"/>
              </w:rPr>
            </w:pPr>
          </w:p>
        </w:tc>
      </w:tr>
    </w:tbl>
    <w:p w:rsidR="00A43D90" w:rsidRDefault="00A43D90" w:rsidP="00A43D90">
      <w:pPr>
        <w:wordWrap w:val="0"/>
        <w:ind w:left="113"/>
        <w:rPr>
          <w:rFonts w:ascii="方正楷体简体" w:eastAsia="方正楷体简体" w:hAnsi="方正楷体简体"/>
          <w:spacing w:val="-8"/>
          <w:sz w:val="18"/>
          <w:szCs w:val="18"/>
        </w:rPr>
        <w:sectPr w:rsidR="00A43D90">
          <w:footerReference w:type="even" r:id="rId7"/>
          <w:footerReference w:type="default" r:id="rId8"/>
          <w:pgSz w:w="11907" w:h="16160" w:code="9"/>
          <w:pgMar w:top="720" w:right="720" w:bottom="720" w:left="720" w:header="851" w:footer="737" w:gutter="0"/>
          <w:pgNumType w:start="1"/>
          <w:cols w:space="720"/>
          <w:docGrid w:linePitch="579" w:charSpace="-1024"/>
        </w:sectPr>
      </w:pPr>
    </w:p>
    <w:tbl>
      <w:tblPr>
        <w:tblpPr w:leftFromText="180" w:rightFromText="180" w:vertAnchor="page" w:horzAnchor="margin" w:tblpXSpec="center" w:tblpY="226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67"/>
        <w:gridCol w:w="1181"/>
        <w:gridCol w:w="4533"/>
        <w:gridCol w:w="641"/>
      </w:tblGrid>
      <w:tr w:rsidR="00A43D90" w:rsidTr="00720C9B">
        <w:trPr>
          <w:trHeight w:val="560"/>
        </w:trPr>
        <w:tc>
          <w:tcPr>
            <w:tcW w:w="2296" w:type="dxa"/>
            <w:vAlign w:val="center"/>
          </w:tcPr>
          <w:p w:rsidR="00A43D90" w:rsidRDefault="00A43D90" w:rsidP="00720C9B">
            <w:pPr>
              <w:snapToGrid w:val="0"/>
              <w:spacing w:after="200" w:line="240" w:lineRule="exact"/>
              <w:jc w:val="center"/>
              <w:rPr>
                <w:rFonts w:ascii="方正楷体简体" w:eastAsia="方正楷体简体" w:hAnsi="方正楷体简体"/>
                <w:b/>
                <w:spacing w:val="-8"/>
                <w:sz w:val="18"/>
                <w:szCs w:val="18"/>
              </w:rPr>
            </w:pPr>
            <w:r>
              <w:rPr>
                <w:rFonts w:ascii="方正楷体简体" w:eastAsia="方正楷体简体" w:hAnsi="方正楷体简体"/>
                <w:b/>
                <w:spacing w:val="-8"/>
                <w:sz w:val="18"/>
                <w:szCs w:val="18"/>
              </w:rPr>
              <w:lastRenderedPageBreak/>
              <w:t>材料名称</w:t>
            </w:r>
          </w:p>
        </w:tc>
        <w:tc>
          <w:tcPr>
            <w:tcW w:w="1232" w:type="dxa"/>
            <w:vAlign w:val="center"/>
          </w:tcPr>
          <w:p w:rsidR="00A43D90" w:rsidRDefault="00A43D90" w:rsidP="00720C9B">
            <w:pPr>
              <w:snapToGrid w:val="0"/>
              <w:spacing w:after="200" w:line="240" w:lineRule="exact"/>
              <w:jc w:val="center"/>
              <w:rPr>
                <w:rFonts w:ascii="方正楷体简体" w:eastAsia="方正楷体简体" w:hAnsi="方正楷体简体"/>
                <w:b/>
                <w:spacing w:val="-8"/>
                <w:sz w:val="18"/>
                <w:szCs w:val="18"/>
              </w:rPr>
            </w:pPr>
            <w:r>
              <w:rPr>
                <w:rFonts w:ascii="方正楷体简体" w:eastAsia="方正楷体简体" w:hAnsi="方正楷体简体"/>
                <w:b/>
                <w:spacing w:val="-8"/>
                <w:sz w:val="18"/>
                <w:szCs w:val="18"/>
              </w:rPr>
              <w:t>材料形式</w:t>
            </w:r>
          </w:p>
        </w:tc>
        <w:tc>
          <w:tcPr>
            <w:tcW w:w="4850" w:type="dxa"/>
            <w:vAlign w:val="center"/>
          </w:tcPr>
          <w:p w:rsidR="00A43D90" w:rsidRDefault="00A43D90" w:rsidP="00720C9B">
            <w:pPr>
              <w:snapToGrid w:val="0"/>
              <w:spacing w:after="200" w:line="240" w:lineRule="exact"/>
              <w:jc w:val="center"/>
              <w:rPr>
                <w:rFonts w:ascii="方正楷体简体" w:eastAsia="方正楷体简体" w:hAnsi="方正楷体简体"/>
                <w:b/>
                <w:spacing w:val="-8"/>
                <w:sz w:val="18"/>
                <w:szCs w:val="18"/>
              </w:rPr>
            </w:pPr>
            <w:r>
              <w:rPr>
                <w:rFonts w:ascii="方正楷体简体" w:eastAsia="方正楷体简体" w:hAnsi="方正楷体简体"/>
                <w:b/>
                <w:spacing w:val="-8"/>
                <w:sz w:val="18"/>
                <w:szCs w:val="18"/>
              </w:rPr>
              <w:t>材料详细要求</w:t>
            </w:r>
          </w:p>
        </w:tc>
        <w:tc>
          <w:tcPr>
            <w:tcW w:w="662" w:type="dxa"/>
            <w:vAlign w:val="center"/>
          </w:tcPr>
          <w:p w:rsidR="00A43D90" w:rsidRDefault="00A43D90" w:rsidP="00720C9B">
            <w:pPr>
              <w:snapToGrid w:val="0"/>
              <w:spacing w:after="200" w:line="240" w:lineRule="exact"/>
              <w:jc w:val="center"/>
              <w:rPr>
                <w:rFonts w:ascii="方正楷体简体" w:eastAsia="方正楷体简体" w:hAnsi="方正楷体简体"/>
                <w:b/>
                <w:spacing w:val="-8"/>
                <w:sz w:val="18"/>
                <w:szCs w:val="18"/>
              </w:rPr>
            </w:pPr>
            <w:r>
              <w:rPr>
                <w:rFonts w:ascii="方正楷体简体" w:eastAsia="方正楷体简体" w:hAnsi="方正楷体简体"/>
                <w:b/>
                <w:spacing w:val="-8"/>
                <w:sz w:val="18"/>
                <w:szCs w:val="18"/>
              </w:rPr>
              <w:t>备注</w:t>
            </w:r>
          </w:p>
        </w:tc>
      </w:tr>
      <w:tr w:rsidR="00A43D90" w:rsidTr="00720C9B">
        <w:trPr>
          <w:trHeight w:val="991"/>
        </w:trPr>
        <w:tc>
          <w:tcPr>
            <w:tcW w:w="2296" w:type="dxa"/>
            <w:vAlign w:val="center"/>
          </w:tcPr>
          <w:p w:rsidR="00A43D90" w:rsidRDefault="00A43D90" w:rsidP="00720C9B">
            <w:pPr>
              <w:snapToGrid w:val="0"/>
              <w:spacing w:after="200" w:line="240" w:lineRule="exact"/>
              <w:rPr>
                <w:rFonts w:ascii="方正楷体简体" w:eastAsia="方正楷体简体" w:hAnsi="方正楷体简体"/>
                <w:spacing w:val="-8"/>
                <w:sz w:val="18"/>
                <w:szCs w:val="18"/>
              </w:rPr>
            </w:pPr>
            <w:r w:rsidRPr="00A439E0">
              <w:rPr>
                <w:rFonts w:ascii="方正楷体简体" w:eastAsia="方正楷体简体" w:hAnsi="方正楷体简体"/>
                <w:spacing w:val="-8"/>
                <w:sz w:val="18"/>
                <w:szCs w:val="18"/>
              </w:rPr>
              <w:t>1</w:t>
            </w:r>
            <w:r w:rsidRPr="00A439E0">
              <w:rPr>
                <w:rFonts w:ascii="方正楷体简体" w:eastAsia="方正楷体简体" w:hAnsi="方正楷体简体" w:hint="eastAsia"/>
                <w:spacing w:val="-8"/>
                <w:sz w:val="18"/>
                <w:szCs w:val="18"/>
              </w:rPr>
              <w:t>、异地就医（包括省内住院、省内门诊特殊疾病、跨省住院）费用结算申请表</w:t>
            </w:r>
          </w:p>
        </w:tc>
        <w:tc>
          <w:tcPr>
            <w:tcW w:w="1232" w:type="dxa"/>
            <w:vAlign w:val="center"/>
          </w:tcPr>
          <w:p w:rsidR="00A43D90" w:rsidRDefault="00A43D90" w:rsidP="00720C9B">
            <w:pPr>
              <w:snapToGrid w:val="0"/>
              <w:spacing w:after="200" w:line="240" w:lineRule="exact"/>
              <w:rPr>
                <w:rFonts w:ascii="方正楷体简体" w:eastAsia="方正楷体简体" w:hAnsi="方正楷体简体"/>
                <w:spacing w:val="-8"/>
                <w:sz w:val="18"/>
                <w:szCs w:val="18"/>
              </w:rPr>
            </w:pPr>
            <w:r>
              <w:rPr>
                <w:rFonts w:ascii="方正楷体简体" w:eastAsia="方正楷体简体" w:hAnsi="方正楷体简体"/>
                <w:spacing w:val="-8"/>
                <w:sz w:val="18"/>
                <w:szCs w:val="18"/>
              </w:rPr>
              <w:t>纸质资料。</w:t>
            </w:r>
          </w:p>
        </w:tc>
        <w:tc>
          <w:tcPr>
            <w:tcW w:w="4850" w:type="dxa"/>
            <w:vAlign w:val="center"/>
          </w:tcPr>
          <w:p w:rsidR="00A43D90" w:rsidRDefault="00A43D90" w:rsidP="00720C9B">
            <w:pPr>
              <w:snapToGrid w:val="0"/>
              <w:spacing w:after="200" w:line="240" w:lineRule="exact"/>
              <w:rPr>
                <w:rFonts w:ascii="方正楷体简体" w:eastAsia="方正楷体简体" w:hAnsi="方正楷体简体"/>
                <w:spacing w:val="-8"/>
                <w:sz w:val="18"/>
                <w:szCs w:val="18"/>
              </w:rPr>
            </w:pPr>
          </w:p>
        </w:tc>
        <w:tc>
          <w:tcPr>
            <w:tcW w:w="662" w:type="dxa"/>
          </w:tcPr>
          <w:p w:rsidR="00A43D90" w:rsidRDefault="00A43D90" w:rsidP="00720C9B">
            <w:pPr>
              <w:snapToGrid w:val="0"/>
              <w:spacing w:after="200" w:line="240" w:lineRule="exact"/>
              <w:rPr>
                <w:rFonts w:ascii="方正楷体简体" w:eastAsia="方正楷体简体" w:hAnsi="方正楷体简体"/>
                <w:spacing w:val="-8"/>
                <w:sz w:val="18"/>
                <w:szCs w:val="18"/>
              </w:rPr>
            </w:pPr>
          </w:p>
        </w:tc>
      </w:tr>
      <w:tr w:rsidR="00A43D90" w:rsidTr="00720C9B">
        <w:trPr>
          <w:trHeight w:val="568"/>
        </w:trPr>
        <w:tc>
          <w:tcPr>
            <w:tcW w:w="2296" w:type="dxa"/>
            <w:vAlign w:val="center"/>
          </w:tcPr>
          <w:p w:rsidR="00A43D90" w:rsidRDefault="00A43D90" w:rsidP="00720C9B">
            <w:pPr>
              <w:snapToGrid w:val="0"/>
              <w:spacing w:after="200" w:line="240" w:lineRule="exact"/>
              <w:rPr>
                <w:rFonts w:ascii="方正楷体简体" w:eastAsia="方正楷体简体" w:hAnsi="方正楷体简体"/>
                <w:spacing w:val="-8"/>
                <w:sz w:val="18"/>
                <w:szCs w:val="18"/>
              </w:rPr>
            </w:pPr>
            <w:r w:rsidRPr="00A439E0">
              <w:rPr>
                <w:rFonts w:ascii="方正楷体简体" w:eastAsia="方正楷体简体" w:hAnsi="方正楷体简体"/>
                <w:spacing w:val="-8"/>
                <w:sz w:val="18"/>
                <w:szCs w:val="18"/>
              </w:rPr>
              <w:t>2</w:t>
            </w:r>
            <w:r w:rsidRPr="00A439E0">
              <w:rPr>
                <w:rFonts w:ascii="方正楷体简体" w:eastAsia="方正楷体简体" w:hAnsi="方正楷体简体" w:hint="eastAsia"/>
                <w:spacing w:val="-8"/>
                <w:sz w:val="18"/>
                <w:szCs w:val="18"/>
              </w:rPr>
              <w:t>、异地就医（包括省内住院、省内门诊特殊疾病、跨省住院）费用结算申请明细表；</w:t>
            </w:r>
          </w:p>
        </w:tc>
        <w:tc>
          <w:tcPr>
            <w:tcW w:w="1232" w:type="dxa"/>
            <w:vAlign w:val="center"/>
          </w:tcPr>
          <w:p w:rsidR="00A43D90" w:rsidRDefault="00A43D90" w:rsidP="00720C9B">
            <w:pPr>
              <w:snapToGrid w:val="0"/>
              <w:spacing w:after="200" w:line="240" w:lineRule="exact"/>
              <w:rPr>
                <w:rFonts w:ascii="方正楷体简体" w:eastAsia="方正楷体简体" w:hAnsi="方正楷体简体"/>
                <w:spacing w:val="-8"/>
                <w:sz w:val="18"/>
                <w:szCs w:val="18"/>
              </w:rPr>
            </w:pPr>
            <w:r>
              <w:rPr>
                <w:rFonts w:ascii="方正楷体简体" w:eastAsia="方正楷体简体" w:hAnsi="方正楷体简体"/>
                <w:spacing w:val="-8"/>
                <w:sz w:val="18"/>
                <w:szCs w:val="18"/>
              </w:rPr>
              <w:t>纸质资料。</w:t>
            </w:r>
          </w:p>
        </w:tc>
        <w:tc>
          <w:tcPr>
            <w:tcW w:w="4850" w:type="dxa"/>
            <w:vAlign w:val="center"/>
          </w:tcPr>
          <w:p w:rsidR="00A43D90" w:rsidRDefault="00A43D90" w:rsidP="00720C9B">
            <w:pPr>
              <w:snapToGrid w:val="0"/>
              <w:spacing w:after="200" w:line="240" w:lineRule="exact"/>
              <w:rPr>
                <w:rFonts w:ascii="方正楷体简体" w:eastAsia="方正楷体简体" w:hAnsi="方正楷体简体"/>
                <w:spacing w:val="-8"/>
                <w:sz w:val="18"/>
                <w:szCs w:val="18"/>
              </w:rPr>
            </w:pPr>
            <w:r>
              <w:rPr>
                <w:rFonts w:ascii="方正楷体简体" w:eastAsia="方正楷体简体" w:hAnsi="方正楷体简体"/>
                <w:spacing w:val="-8"/>
                <w:sz w:val="18"/>
                <w:szCs w:val="18"/>
              </w:rPr>
              <w:t>加盖单位公章，一式一份</w:t>
            </w:r>
          </w:p>
        </w:tc>
        <w:tc>
          <w:tcPr>
            <w:tcW w:w="662" w:type="dxa"/>
          </w:tcPr>
          <w:p w:rsidR="00A43D90" w:rsidRDefault="00A43D90" w:rsidP="00720C9B">
            <w:pPr>
              <w:snapToGrid w:val="0"/>
              <w:spacing w:after="200" w:line="240" w:lineRule="exact"/>
              <w:rPr>
                <w:rFonts w:ascii="方正楷体简体" w:eastAsia="方正楷体简体" w:hAnsi="方正楷体简体"/>
                <w:spacing w:val="-8"/>
                <w:sz w:val="18"/>
                <w:szCs w:val="18"/>
              </w:rPr>
            </w:pPr>
          </w:p>
        </w:tc>
      </w:tr>
      <w:tr w:rsidR="00A43D90" w:rsidTr="00720C9B">
        <w:trPr>
          <w:trHeight w:val="562"/>
        </w:trPr>
        <w:tc>
          <w:tcPr>
            <w:tcW w:w="2296" w:type="dxa"/>
            <w:vAlign w:val="center"/>
          </w:tcPr>
          <w:p w:rsidR="00A43D90" w:rsidRDefault="00A43D90" w:rsidP="00720C9B">
            <w:pPr>
              <w:snapToGrid w:val="0"/>
              <w:spacing w:after="200" w:line="240" w:lineRule="exact"/>
              <w:rPr>
                <w:rFonts w:ascii="方正楷体简体" w:eastAsia="方正楷体简体" w:hAnsi="方正楷体简体"/>
                <w:spacing w:val="-8"/>
                <w:sz w:val="18"/>
                <w:szCs w:val="18"/>
              </w:rPr>
            </w:pPr>
            <w:r w:rsidRPr="00A439E0">
              <w:rPr>
                <w:rFonts w:ascii="方正楷体简体" w:eastAsia="方正楷体简体" w:hAnsi="方正楷体简体"/>
                <w:spacing w:val="-8"/>
                <w:sz w:val="18"/>
                <w:szCs w:val="18"/>
              </w:rPr>
              <w:t>3</w:t>
            </w:r>
            <w:r w:rsidRPr="00A439E0">
              <w:rPr>
                <w:rFonts w:ascii="方正楷体简体" w:eastAsia="方正楷体简体" w:hAnsi="方正楷体简体" w:hint="eastAsia"/>
                <w:spacing w:val="-8"/>
                <w:sz w:val="18"/>
                <w:szCs w:val="18"/>
              </w:rPr>
              <w:t>、异地就医（包括省内住院、省内门诊特殊疾病、跨省住院）费用结算票据。</w:t>
            </w:r>
          </w:p>
        </w:tc>
        <w:tc>
          <w:tcPr>
            <w:tcW w:w="1232" w:type="dxa"/>
            <w:vAlign w:val="center"/>
          </w:tcPr>
          <w:p w:rsidR="00A43D90" w:rsidRDefault="00A43D90" w:rsidP="00720C9B">
            <w:pPr>
              <w:snapToGrid w:val="0"/>
              <w:spacing w:after="200" w:line="240" w:lineRule="exact"/>
              <w:rPr>
                <w:rFonts w:ascii="方正楷体简体" w:eastAsia="方正楷体简体" w:hAnsi="方正楷体简体"/>
                <w:spacing w:val="-8"/>
                <w:sz w:val="18"/>
                <w:szCs w:val="18"/>
              </w:rPr>
            </w:pPr>
            <w:r>
              <w:rPr>
                <w:rFonts w:ascii="方正楷体简体" w:eastAsia="方正楷体简体" w:hAnsi="方正楷体简体"/>
                <w:spacing w:val="-8"/>
                <w:sz w:val="18"/>
                <w:szCs w:val="18"/>
              </w:rPr>
              <w:t>纸质资料。</w:t>
            </w:r>
          </w:p>
        </w:tc>
        <w:tc>
          <w:tcPr>
            <w:tcW w:w="4850" w:type="dxa"/>
            <w:vAlign w:val="center"/>
          </w:tcPr>
          <w:p w:rsidR="00A43D90" w:rsidRDefault="00A43D90" w:rsidP="00720C9B">
            <w:pPr>
              <w:snapToGrid w:val="0"/>
              <w:spacing w:after="200" w:line="240" w:lineRule="exact"/>
              <w:rPr>
                <w:rFonts w:ascii="方正楷体简体" w:eastAsia="方正楷体简体" w:hAnsi="方正楷体简体"/>
                <w:spacing w:val="-8"/>
                <w:sz w:val="18"/>
                <w:szCs w:val="18"/>
              </w:rPr>
            </w:pPr>
          </w:p>
        </w:tc>
        <w:tc>
          <w:tcPr>
            <w:tcW w:w="662" w:type="dxa"/>
          </w:tcPr>
          <w:p w:rsidR="00A43D90" w:rsidRDefault="00A43D90" w:rsidP="00720C9B">
            <w:pPr>
              <w:snapToGrid w:val="0"/>
              <w:spacing w:after="200" w:line="240" w:lineRule="exact"/>
              <w:rPr>
                <w:rFonts w:ascii="方正楷体简体" w:eastAsia="方正楷体简体" w:hAnsi="方正楷体简体"/>
                <w:spacing w:val="-8"/>
                <w:sz w:val="18"/>
                <w:szCs w:val="18"/>
              </w:rPr>
            </w:pPr>
          </w:p>
        </w:tc>
      </w:tr>
    </w:tbl>
    <w:p w:rsidR="00A43D90" w:rsidRDefault="00A43D90" w:rsidP="00A43D90">
      <w:pPr>
        <w:pStyle w:val="2"/>
        <w:spacing w:line="480" w:lineRule="exact"/>
        <w:jc w:val="center"/>
        <w:rPr>
          <w:rFonts w:ascii="方正黑体简体" w:eastAsia="方正黑体简体" w:hAnsi="方正黑体简体"/>
          <w:b w:val="0"/>
          <w:sz w:val="36"/>
          <w:szCs w:val="36"/>
        </w:rPr>
      </w:pPr>
    </w:p>
    <w:p w:rsidR="00A43D90" w:rsidRPr="00A439E0" w:rsidRDefault="00A43D90" w:rsidP="00A43D90">
      <w:pPr>
        <w:pStyle w:val="2"/>
        <w:spacing w:line="480" w:lineRule="exact"/>
        <w:jc w:val="center"/>
        <w:rPr>
          <w:rFonts w:ascii="方正黑体简体" w:eastAsia="方正黑体简体" w:hAnsi="方正黑体简体"/>
          <w:b w:val="0"/>
          <w:sz w:val="36"/>
          <w:szCs w:val="36"/>
        </w:rPr>
      </w:pPr>
      <w:r w:rsidRPr="007A2319">
        <w:rPr>
          <w:rFonts w:ascii="方正黑体简体" w:eastAsia="方正黑体简体" w:hAnsi="方正黑体简体" w:hint="eastAsia"/>
          <w:b w:val="0"/>
          <w:sz w:val="36"/>
          <w:szCs w:val="36"/>
        </w:rPr>
        <w:t>异地就医联网医疗机构费用结算应交材料清单</w:t>
      </w:r>
      <w:r w:rsidRPr="007A2319">
        <w:rPr>
          <w:rFonts w:ascii="方正黑体简体" w:eastAsia="方正黑体简体" w:hAnsi="方正黑体简体"/>
          <w:b w:val="0"/>
          <w:sz w:val="36"/>
          <w:szCs w:val="36"/>
        </w:rPr>
        <w:commentReference w:id="4"/>
      </w:r>
    </w:p>
    <w:p w:rsidR="00A43D90" w:rsidRDefault="00A43D90" w:rsidP="00A43D90">
      <w:pPr>
        <w:snapToGrid w:val="0"/>
        <w:spacing w:after="200" w:line="480" w:lineRule="exact"/>
        <w:jc w:val="center"/>
        <w:rPr>
          <w:rFonts w:ascii="方正黑体简体" w:eastAsia="方正黑体简体" w:hAnsi="方正黑体简体"/>
          <w:color w:val="000000"/>
          <w:spacing w:val="-8"/>
          <w:sz w:val="22"/>
        </w:rPr>
      </w:pPr>
    </w:p>
    <w:p w:rsidR="00A43D90" w:rsidRDefault="00A43D90" w:rsidP="00A43D90">
      <w:pPr>
        <w:snapToGrid w:val="0"/>
        <w:spacing w:after="200" w:line="480" w:lineRule="exact"/>
        <w:jc w:val="center"/>
        <w:rPr>
          <w:rFonts w:ascii="方正黑体简体" w:eastAsia="方正黑体简体" w:hAnsi="方正黑体简体"/>
          <w:color w:val="000000"/>
          <w:spacing w:val="-8"/>
          <w:sz w:val="22"/>
        </w:rPr>
      </w:pPr>
    </w:p>
    <w:p w:rsidR="00A43D90" w:rsidRDefault="00A43D90" w:rsidP="00A43D90">
      <w:pPr>
        <w:snapToGrid w:val="0"/>
        <w:spacing w:after="200" w:line="480" w:lineRule="exact"/>
        <w:jc w:val="center"/>
        <w:rPr>
          <w:rFonts w:ascii="方正黑体简体" w:eastAsia="方正黑体简体" w:hAnsi="方正黑体简体"/>
          <w:color w:val="000000"/>
          <w:spacing w:val="-8"/>
          <w:sz w:val="22"/>
        </w:rPr>
      </w:pPr>
    </w:p>
    <w:p w:rsidR="00A43D90" w:rsidRDefault="00A43D90" w:rsidP="00A43D90">
      <w:pPr>
        <w:snapToGrid w:val="0"/>
        <w:spacing w:after="200" w:line="480" w:lineRule="exact"/>
        <w:jc w:val="center"/>
        <w:rPr>
          <w:rFonts w:ascii="方正黑体简体" w:eastAsia="方正黑体简体" w:hAnsi="方正黑体简体"/>
          <w:color w:val="000000"/>
          <w:spacing w:val="-8"/>
          <w:sz w:val="22"/>
        </w:rPr>
      </w:pPr>
    </w:p>
    <w:p w:rsidR="00A43D90" w:rsidRDefault="00A43D90" w:rsidP="00A43D90">
      <w:pPr>
        <w:snapToGrid w:val="0"/>
        <w:spacing w:after="200" w:line="480" w:lineRule="exact"/>
        <w:jc w:val="center"/>
        <w:rPr>
          <w:rFonts w:ascii="方正黑体简体" w:eastAsia="方正黑体简体" w:hAnsi="方正黑体简体"/>
          <w:color w:val="000000"/>
          <w:spacing w:val="-8"/>
          <w:sz w:val="22"/>
        </w:rPr>
      </w:pPr>
    </w:p>
    <w:p w:rsidR="00A43D90" w:rsidRDefault="00A43D90" w:rsidP="00A43D90">
      <w:pPr>
        <w:snapToGrid w:val="0"/>
        <w:spacing w:after="200" w:line="480" w:lineRule="exact"/>
        <w:jc w:val="center"/>
        <w:rPr>
          <w:rFonts w:ascii="方正黑体简体" w:eastAsia="方正黑体简体" w:hAnsi="方正黑体简体"/>
          <w:color w:val="000000"/>
          <w:spacing w:val="-8"/>
          <w:sz w:val="22"/>
        </w:rPr>
      </w:pPr>
    </w:p>
    <w:p w:rsidR="00A43D90" w:rsidRDefault="00A43D90" w:rsidP="00A43D90">
      <w:pPr>
        <w:snapToGrid w:val="0"/>
        <w:spacing w:after="200" w:line="480" w:lineRule="exact"/>
        <w:jc w:val="center"/>
        <w:rPr>
          <w:rFonts w:ascii="方正黑体简体" w:eastAsia="方正黑体简体" w:hAnsi="方正黑体简体"/>
          <w:color w:val="000000"/>
          <w:spacing w:val="-8"/>
          <w:sz w:val="22"/>
        </w:rPr>
      </w:pPr>
    </w:p>
    <w:p w:rsidR="00A43D90" w:rsidRDefault="00A43D90" w:rsidP="00A43D90">
      <w:pPr>
        <w:snapToGrid w:val="0"/>
        <w:spacing w:after="200" w:line="480" w:lineRule="exact"/>
        <w:jc w:val="center"/>
        <w:rPr>
          <w:rFonts w:ascii="方正黑体简体" w:eastAsia="方正黑体简体" w:hAnsi="方正黑体简体"/>
          <w:color w:val="000000"/>
          <w:spacing w:val="-8"/>
          <w:sz w:val="22"/>
        </w:rPr>
      </w:pPr>
    </w:p>
    <w:p w:rsidR="00A43D90" w:rsidRDefault="00A43D90" w:rsidP="00A43D90">
      <w:pPr>
        <w:snapToGrid w:val="0"/>
        <w:spacing w:after="200" w:line="480" w:lineRule="exact"/>
        <w:jc w:val="center"/>
        <w:rPr>
          <w:rFonts w:ascii="方正黑体简体" w:eastAsia="方正黑体简体" w:hAnsi="方正黑体简体"/>
          <w:color w:val="000000"/>
          <w:spacing w:val="-8"/>
          <w:sz w:val="22"/>
        </w:rPr>
      </w:pPr>
    </w:p>
    <w:p w:rsidR="00A43D90" w:rsidRDefault="00A43D90" w:rsidP="00A43D90">
      <w:pPr>
        <w:snapToGrid w:val="0"/>
        <w:spacing w:after="200" w:line="480" w:lineRule="exact"/>
        <w:jc w:val="center"/>
        <w:rPr>
          <w:rFonts w:ascii="方正黑体简体" w:eastAsia="方正黑体简体" w:hAnsi="方正黑体简体"/>
          <w:color w:val="000000"/>
          <w:spacing w:val="-8"/>
          <w:sz w:val="22"/>
        </w:rPr>
      </w:pPr>
    </w:p>
    <w:p w:rsidR="00A43D90" w:rsidRDefault="00A43D90" w:rsidP="00A43D90">
      <w:pPr>
        <w:snapToGrid w:val="0"/>
        <w:spacing w:after="200" w:line="480" w:lineRule="exact"/>
        <w:jc w:val="center"/>
        <w:rPr>
          <w:rFonts w:ascii="方正黑体简体" w:eastAsia="方正黑体简体" w:hAnsi="方正黑体简体"/>
          <w:color w:val="000000"/>
          <w:spacing w:val="-8"/>
          <w:sz w:val="22"/>
        </w:rPr>
      </w:pPr>
    </w:p>
    <w:p w:rsidR="002B26A2" w:rsidRPr="00A43D90" w:rsidRDefault="002B26A2"/>
    <w:sectPr w:rsidR="002B26A2" w:rsidRPr="00A43D90">
      <w:pgSz w:w="11906" w:h="16838"/>
      <w:pgMar w:top="1440" w:right="1800" w:bottom="1440" w:left="1800" w:header="851" w:footer="992" w:gutter="0"/>
      <w:cols w:space="425"/>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dministrator" w:date="2019-04-26T09:56:00Z" w:initials="A">
    <w:p w:rsidR="00A43D90" w:rsidRDefault="00A43D90" w:rsidP="00A43D90">
      <w:pPr>
        <w:pStyle w:val="a6"/>
        <w:snapToGrid w:val="0"/>
        <w:spacing w:after="200"/>
        <w:rPr>
          <w:sz w:val="22"/>
          <w:szCs w:val="22"/>
        </w:rPr>
      </w:pPr>
      <w:r>
        <w:rPr>
          <w:sz w:val="22"/>
          <w:szCs w:val="22"/>
        </w:rPr>
        <w:t>需细分到最末端办事子项，且每个子项均需附有一个办事指南。</w:t>
      </w:r>
    </w:p>
  </w:comment>
  <w:comment w:id="1" w:author="Administrator" w:date="2019-04-26T09:56:00Z" w:initials="A">
    <w:p w:rsidR="00A43D90" w:rsidRDefault="00A43D90" w:rsidP="00A43D90">
      <w:pPr>
        <w:pStyle w:val="a6"/>
        <w:snapToGrid w:val="0"/>
        <w:spacing w:after="200"/>
        <w:rPr>
          <w:sz w:val="22"/>
          <w:szCs w:val="22"/>
        </w:rPr>
      </w:pPr>
      <w:r>
        <w:rPr>
          <w:sz w:val="22"/>
          <w:szCs w:val="22"/>
        </w:rPr>
        <w:t>依据依规如实填写。</w:t>
      </w:r>
    </w:p>
  </w:comment>
  <w:comment w:id="2" w:author="Administrator" w:date="2019-04-26T09:56:00Z" w:initials="A">
    <w:p w:rsidR="00A43D90" w:rsidRDefault="00A43D90" w:rsidP="00A43D90">
      <w:pPr>
        <w:pStyle w:val="a6"/>
        <w:snapToGrid w:val="0"/>
        <w:spacing w:after="200"/>
        <w:rPr>
          <w:sz w:val="22"/>
          <w:szCs w:val="22"/>
        </w:rPr>
      </w:pPr>
      <w:r>
        <w:rPr>
          <w:sz w:val="22"/>
          <w:szCs w:val="22"/>
        </w:rPr>
        <w:t>需列举完整。此处填写不完或填写不方便可随后附页注明。</w:t>
      </w:r>
    </w:p>
  </w:comment>
  <w:comment w:id="3" w:author="Administrator" w:date="2019-04-26T09:56:00Z" w:initials="A">
    <w:p w:rsidR="00A43D90" w:rsidRDefault="00A43D90" w:rsidP="00A43D90">
      <w:pPr>
        <w:pStyle w:val="a6"/>
        <w:snapToGrid w:val="0"/>
        <w:spacing w:after="200"/>
        <w:rPr>
          <w:sz w:val="22"/>
          <w:szCs w:val="22"/>
        </w:rPr>
      </w:pPr>
      <w:r>
        <w:rPr>
          <w:sz w:val="22"/>
          <w:szCs w:val="22"/>
        </w:rPr>
        <w:t>该办理流程是面向服务对象公布的内容，需参照本模板如实填写。</w:t>
      </w:r>
    </w:p>
  </w:comment>
  <w:comment w:id="4" w:author="Administrator" w:date="2019-04-26T09:56:00Z" w:initials="A">
    <w:p w:rsidR="00A43D90" w:rsidRDefault="00A43D90" w:rsidP="00A43D90">
      <w:pPr>
        <w:pStyle w:val="a6"/>
        <w:snapToGrid w:val="0"/>
        <w:spacing w:after="200"/>
        <w:rPr>
          <w:sz w:val="22"/>
          <w:szCs w:val="22"/>
        </w:rPr>
      </w:pPr>
      <w:r>
        <w:rPr>
          <w:sz w:val="22"/>
          <w:szCs w:val="22"/>
        </w:rPr>
        <w:t>需列举完整。此处填写不完或填写不方便可随后附页注明。</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26A2" w:rsidRDefault="002B26A2" w:rsidP="00A43D90">
      <w:r>
        <w:separator/>
      </w:r>
    </w:p>
  </w:endnote>
  <w:endnote w:type="continuationSeparator" w:id="1">
    <w:p w:rsidR="002B26A2" w:rsidRDefault="002B26A2" w:rsidP="00A43D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黑体简体">
    <w:altName w:val="Arial Unicode MS"/>
    <w:charset w:val="00"/>
    <w:family w:val="auto"/>
    <w:pitch w:val="variable"/>
    <w:sig w:usb0="00000000" w:usb1="4000207B" w:usb2="00000000" w:usb3="00000000" w:csb0="FFFFFFFF" w:csb1="00000000"/>
  </w:font>
  <w:font w:name="方正楷体简体">
    <w:altName w:val="Arial Unicode MS"/>
    <w:charset w:val="00"/>
    <w:family w:val="auto"/>
    <w:pitch w:val="variable"/>
    <w:sig w:usb0="00000000" w:usb1="4000207B" w:usb2="00000000" w:usb3="00000000" w:csb0="FFFFFF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D90" w:rsidRDefault="00A43D90">
    <w:pPr>
      <w:pStyle w:val="a4"/>
      <w:framePr w:wrap="none" w:vAnchor="text" w:hAnchor="margin" w:y="1"/>
      <w:spacing w:after="200"/>
      <w:rPr>
        <w:rStyle w:val="a5"/>
        <w:rFonts w:ascii="Tahoma" w:eastAsia="Tahoma" w:hAnsi="Times New Roman"/>
      </w:rPr>
    </w:pPr>
    <w:r>
      <w:rPr>
        <w:rStyle w:val="a5"/>
        <w:rFonts w:ascii="Tahoma" w:eastAsia="Tahoma" w:hAnsi="Times New Roman"/>
      </w:rPr>
      <w:fldChar w:fldCharType="begin"/>
    </w:r>
    <w:r>
      <w:instrText>PAGE  \* MERGEFORMAT</w:instrText>
    </w:r>
    <w:r w:rsidRPr="009315EB">
      <w:fldChar w:fldCharType="separate"/>
    </w:r>
    <w:r>
      <w:rPr>
        <w:rStyle w:val="a5"/>
        <w:rFonts w:ascii="Tahoma" w:eastAsia="Tahoma" w:hAnsi="Times New Roman"/>
      </w:rPr>
      <w:t>2</w:t>
    </w:r>
    <w:r>
      <w:rPr>
        <w:rStyle w:val="a5"/>
        <w:rFonts w:ascii="Tahoma" w:eastAsia="Tahoma" w:hAnsi="Times New Roman"/>
      </w:rPr>
      <w:fldChar w:fldCharType="end"/>
    </w:r>
  </w:p>
  <w:p w:rsidR="00A43D90" w:rsidRDefault="00A43D90">
    <w:pPr>
      <w:pStyle w:val="a4"/>
      <w:spacing w:after="200"/>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D90" w:rsidRDefault="00A43D90">
    <w:pPr>
      <w:pStyle w:val="a4"/>
      <w:framePr w:wrap="none" w:vAnchor="text" w:hAnchor="margin" w:y="1"/>
      <w:spacing w:after="200"/>
      <w:rPr>
        <w:rStyle w:val="a5"/>
        <w:rFonts w:ascii="Tahoma" w:eastAsia="Tahoma" w:hAnsi="Times New Roman"/>
        <w:sz w:val="24"/>
        <w:szCs w:val="24"/>
      </w:rPr>
    </w:pPr>
    <w:r>
      <w:rPr>
        <w:rStyle w:val="a5"/>
        <w:rFonts w:ascii="Tahoma" w:eastAsia="Tahoma" w:hAnsi="Times New Roman"/>
        <w:sz w:val="24"/>
        <w:szCs w:val="24"/>
      </w:rPr>
      <w:fldChar w:fldCharType="begin"/>
    </w:r>
    <w:r>
      <w:instrText>PAGE  \* MERGEFORMAT</w:instrText>
    </w:r>
    <w:r w:rsidRPr="009315EB">
      <w:fldChar w:fldCharType="separate"/>
    </w:r>
    <w:r w:rsidRPr="00A43D90">
      <w:rPr>
        <w:rStyle w:val="a5"/>
        <w:rFonts w:ascii="Tahoma" w:eastAsia="Tahoma" w:hAnsi="Times New Roman"/>
        <w:noProof/>
        <w:sz w:val="24"/>
        <w:szCs w:val="24"/>
      </w:rPr>
      <w:t>1</w:t>
    </w:r>
    <w:r>
      <w:rPr>
        <w:rStyle w:val="a5"/>
        <w:rFonts w:ascii="Tahoma" w:eastAsia="Tahoma" w:hAnsi="Times New Roman"/>
        <w:sz w:val="24"/>
        <w:szCs w:val="24"/>
      </w:rPr>
      <w:fldChar w:fldCharType="end"/>
    </w:r>
  </w:p>
  <w:p w:rsidR="00A43D90" w:rsidRDefault="00A43D90">
    <w:pPr>
      <w:pStyle w:val="a4"/>
      <w:spacing w:after="200"/>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26A2" w:rsidRDefault="002B26A2" w:rsidP="00A43D90">
      <w:r>
        <w:separator/>
      </w:r>
    </w:p>
  </w:footnote>
  <w:footnote w:type="continuationSeparator" w:id="1">
    <w:p w:rsidR="002B26A2" w:rsidRDefault="002B26A2" w:rsidP="00A43D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3D90"/>
    <w:rsid w:val="002B26A2"/>
    <w:rsid w:val="00A43D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8"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8"/>
    <w:qFormat/>
    <w:rsid w:val="00A43D90"/>
    <w:pPr>
      <w:keepNext/>
      <w:keepLines/>
      <w:widowControl/>
      <w:outlineLvl w:val="1"/>
    </w:pPr>
    <w:rPr>
      <w:rFonts w:ascii="Arial" w:eastAsia="Times New Roman" w:hAnsi="Arial" w:cs="Times New Roman"/>
      <w:b/>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43D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43D90"/>
    <w:rPr>
      <w:sz w:val="18"/>
      <w:szCs w:val="18"/>
    </w:rPr>
  </w:style>
  <w:style w:type="paragraph" w:styleId="a4">
    <w:name w:val="footer"/>
    <w:basedOn w:val="a"/>
    <w:link w:val="Char0"/>
    <w:uiPriority w:val="99"/>
    <w:unhideWhenUsed/>
    <w:qFormat/>
    <w:rsid w:val="00A43D90"/>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A43D90"/>
    <w:rPr>
      <w:sz w:val="18"/>
      <w:szCs w:val="18"/>
    </w:rPr>
  </w:style>
  <w:style w:type="character" w:customStyle="1" w:styleId="2Char">
    <w:name w:val="标题 2 Char"/>
    <w:basedOn w:val="a0"/>
    <w:link w:val="2"/>
    <w:uiPriority w:val="8"/>
    <w:rsid w:val="00A43D90"/>
    <w:rPr>
      <w:rFonts w:ascii="Arial" w:eastAsia="Times New Roman" w:hAnsi="Arial" w:cs="Times New Roman"/>
      <w:b/>
      <w:kern w:val="0"/>
      <w:sz w:val="32"/>
      <w:szCs w:val="32"/>
    </w:rPr>
  </w:style>
  <w:style w:type="character" w:styleId="a5">
    <w:name w:val="page number"/>
    <w:basedOn w:val="a0"/>
    <w:rsid w:val="00A43D90"/>
    <w:rPr>
      <w:rFonts w:ascii="宋体" w:eastAsia="Times New Roman" w:hAnsi="宋体"/>
      <w:w w:val="100"/>
      <w:sz w:val="20"/>
      <w:szCs w:val="20"/>
      <w:shd w:val="clear" w:color="auto" w:fill="auto"/>
    </w:rPr>
  </w:style>
  <w:style w:type="paragraph" w:styleId="a6">
    <w:name w:val="annotation text"/>
    <w:basedOn w:val="a"/>
    <w:link w:val="Char1"/>
    <w:unhideWhenUsed/>
    <w:rsid w:val="00A43D90"/>
    <w:pPr>
      <w:widowControl/>
      <w:jc w:val="left"/>
    </w:pPr>
    <w:rPr>
      <w:rFonts w:ascii="Tahoma" w:eastAsia="Tahoma" w:hAnsi="Tahoma" w:cs="Times New Roman"/>
      <w:kern w:val="0"/>
      <w:sz w:val="20"/>
      <w:szCs w:val="20"/>
    </w:rPr>
  </w:style>
  <w:style w:type="character" w:customStyle="1" w:styleId="Char1">
    <w:name w:val="批注文字 Char"/>
    <w:basedOn w:val="a0"/>
    <w:link w:val="a6"/>
    <w:rsid w:val="00A43D90"/>
    <w:rPr>
      <w:rFonts w:ascii="Tahoma" w:eastAsia="Tahoma" w:hAnsi="Tahoma" w:cs="Times New Roman"/>
      <w:kern w:val="0"/>
      <w:sz w:val="20"/>
      <w:szCs w:val="20"/>
    </w:rPr>
  </w:style>
  <w:style w:type="paragraph" w:styleId="a7">
    <w:name w:val="Balloon Text"/>
    <w:basedOn w:val="a"/>
    <w:link w:val="Char2"/>
    <w:uiPriority w:val="99"/>
    <w:semiHidden/>
    <w:unhideWhenUsed/>
    <w:rsid w:val="00A43D90"/>
    <w:rPr>
      <w:sz w:val="18"/>
      <w:szCs w:val="18"/>
    </w:rPr>
  </w:style>
  <w:style w:type="character" w:customStyle="1" w:styleId="Char2">
    <w:name w:val="批注框文本 Char"/>
    <w:basedOn w:val="a0"/>
    <w:link w:val="a7"/>
    <w:uiPriority w:val="99"/>
    <w:semiHidden/>
    <w:rsid w:val="00A43D9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235</Words>
  <Characters>1345</Characters>
  <Application>Microsoft Office Word</Application>
  <DocSecurity>0</DocSecurity>
  <Lines>11</Lines>
  <Paragraphs>3</Paragraphs>
  <ScaleCrop>false</ScaleCrop>
  <Company/>
  <LinksUpToDate>false</LinksUpToDate>
  <CharactersWithSpaces>1577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2019-04-26T01:56:00Z</dcterms:created>
  <dcterms:modified xsi:type="dcterms:W3CDTF">2019-04-26T01:56:00Z</dcterms:modified>
</cp:coreProperties>
</file>