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1C1C1C"/>
          <w:spacing w:val="-33"/>
          <w:sz w:val="44"/>
          <w:szCs w:val="44"/>
          <w:lang w:eastAsia="zh-CN"/>
        </w:rPr>
      </w:pPr>
      <w:bookmarkStart w:id="2" w:name="_GoBack"/>
      <w:bookmarkEnd w:id="2"/>
      <w:r>
        <w:rPr>
          <w:rFonts w:hint="eastAsia" w:ascii="方正小标宋_GBK" w:hAnsi="方正小标宋_GBK" w:eastAsia="方正小标宋_GBK" w:cs="方正小标宋_GBK"/>
          <w:color w:val="444444"/>
          <w:w w:val="75"/>
          <w:sz w:val="44"/>
          <w:szCs w:val="44"/>
          <w:lang w:eastAsia="zh-CN"/>
        </w:rPr>
        <w:t>《</w:t>
      </w:r>
      <w:r>
        <w:rPr>
          <w:rFonts w:hint="eastAsia" w:ascii="方正小标宋_GBK" w:hAnsi="方正小标宋_GBK" w:eastAsia="方正小标宋_GBK" w:cs="方正小标宋_GBK"/>
          <w:color w:val="1C1C1C"/>
          <w:spacing w:val="-33"/>
          <w:sz w:val="44"/>
          <w:szCs w:val="44"/>
          <w:lang w:eastAsia="zh-CN"/>
        </w:rPr>
        <w:t>关于印发</w:t>
      </w:r>
      <w:r>
        <w:rPr>
          <w:rFonts w:hint="eastAsia" w:ascii="方正小标宋_GBK" w:hAnsi="方正小标宋_GBK" w:eastAsia="方正小标宋_GBK" w:cs="方正小标宋_GBK"/>
          <w:color w:val="1C1C1C"/>
          <w:spacing w:val="-33"/>
          <w:sz w:val="44"/>
          <w:szCs w:val="44"/>
          <w:lang w:val="en-US" w:eastAsia="zh-CN"/>
        </w:rPr>
        <w:t>2023年度</w:t>
      </w:r>
      <w:r>
        <w:rPr>
          <w:rFonts w:hint="eastAsia" w:ascii="方正小标宋_GBK" w:hAnsi="方正小标宋_GBK" w:eastAsia="方正小标宋_GBK" w:cs="方正小标宋_GBK"/>
          <w:color w:val="1C1C1C"/>
          <w:spacing w:val="-33"/>
          <w:sz w:val="44"/>
          <w:szCs w:val="44"/>
          <w:lang w:eastAsia="zh-CN"/>
        </w:rPr>
        <w:t>省管公立医疗机构医疗服务</w:t>
      </w:r>
      <w:r>
        <w:rPr>
          <w:rFonts w:hint="eastAsia" w:ascii="方正小标宋_GBK" w:hAnsi="方正小标宋_GBK" w:eastAsia="方正小标宋_GBK" w:cs="方正小标宋_GBK"/>
          <w:color w:val="1C1C1C"/>
          <w:spacing w:val="-27"/>
          <w:sz w:val="44"/>
          <w:szCs w:val="44"/>
          <w:lang w:eastAsia="zh-CN"/>
        </w:rPr>
        <w:t>价格调整方案的通知</w:t>
      </w:r>
      <w:r>
        <w:rPr>
          <w:rFonts w:hint="eastAsia" w:ascii="方正小标宋_GBK" w:hAnsi="方正小标宋_GBK" w:eastAsia="方正小标宋_GBK" w:cs="方正小标宋_GBK"/>
          <w:color w:val="1C1C1C"/>
          <w:w w:val="75"/>
          <w:sz w:val="44"/>
          <w:szCs w:val="44"/>
          <w:lang w:eastAsia="zh-CN"/>
        </w:rPr>
        <w:t>（</w:t>
      </w:r>
      <w:r>
        <w:rPr>
          <w:rFonts w:hint="eastAsia" w:ascii="方正小标宋_GBK" w:hAnsi="方正小标宋_GBK" w:eastAsia="方正小标宋_GBK" w:cs="方正小标宋_GBK"/>
          <w:color w:val="1C1C1C"/>
          <w:spacing w:val="-27"/>
          <w:sz w:val="44"/>
          <w:szCs w:val="44"/>
          <w:lang w:eastAsia="zh-CN"/>
        </w:rPr>
        <w:t>征求意见稿</w:t>
      </w:r>
      <w:r>
        <w:rPr>
          <w:rFonts w:hint="eastAsia" w:ascii="方正小标宋_GBK" w:hAnsi="方正小标宋_GBK" w:eastAsia="方正小标宋_GBK" w:cs="方正小标宋_GBK"/>
          <w:color w:val="1C1C1C"/>
          <w:spacing w:val="-33"/>
          <w:sz w:val="44"/>
          <w:szCs w:val="44"/>
          <w:lang w:eastAsia="zh-CN"/>
        </w:rPr>
        <w:t>）》起草说明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color w:val="1C1C1C"/>
          <w:spacing w:val="-33"/>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color w:val="1C1C1C"/>
          <w:spacing w:val="-33"/>
          <w:sz w:val="44"/>
          <w:szCs w:val="44"/>
          <w:lang w:eastAsia="zh-CN"/>
        </w:rPr>
      </w:pPr>
      <w:r>
        <w:rPr>
          <w:rFonts w:hint="eastAsia" w:ascii="方正小标宋_GBK" w:hAnsi="方正小标宋_GBK" w:eastAsia="方正小标宋_GBK" w:cs="方正小标宋_GBK"/>
          <w:color w:val="1C1C1C"/>
          <w:spacing w:val="-33"/>
          <w:sz w:val="44"/>
          <w:szCs w:val="44"/>
          <w:lang w:eastAsia="zh-CN"/>
        </w:rPr>
        <w:t>　　</w:t>
      </w:r>
      <w:r>
        <w:rPr>
          <w:rFonts w:hint="eastAsia" w:ascii="黑体" w:hAnsi="黑体" w:eastAsia="黑体" w:cs="Times New Roman"/>
          <w:b w:val="0"/>
          <w:color w:val="000000"/>
          <w:spacing w:val="-11"/>
          <w:kern w:val="2"/>
          <w:sz w:val="32"/>
          <w:szCs w:val="44"/>
          <w:highlight w:val="none"/>
          <w:lang w:val="en-US" w:eastAsia="zh-CN" w:bidi="ar-SA"/>
        </w:rPr>
        <w:t>一、起草背景</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按照医疗服务价格动态调整机制要求，我局对省管公立医疗机构医疗服务价格调整进行了年度评估，经评估，省管公立医疗机构医疗服务价格调整达到启动条件且未出现约束条件，可以进行价格调整。随即我局按既定工作程序启动</w:t>
      </w:r>
      <w:r>
        <w:rPr>
          <w:rFonts w:hint="eastAsia" w:ascii="方正仿宋_GBK" w:hAnsi="方正仿宋_GBK" w:eastAsia="方正仿宋_GBK" w:cs="方正仿宋_GBK"/>
          <w:spacing w:val="-6"/>
          <w:sz w:val="32"/>
          <w:szCs w:val="32"/>
          <w:lang w:eastAsia="zh-CN"/>
        </w:rPr>
        <w:t>了省管公立医疗机构医疗服务价格调整，并形成了调价方案。</w:t>
      </w:r>
    </w:p>
    <w:p>
      <w:pPr>
        <w:pStyle w:val="5"/>
        <w:keepNext w:val="0"/>
        <w:keepLines w:val="0"/>
        <w:pageBreakBefore w:val="0"/>
        <w:widowControl w:val="0"/>
        <w:kinsoku/>
        <w:wordWrap/>
        <w:overflowPunct/>
        <w:topLinePunct w:val="0"/>
        <w:autoSpaceDE/>
        <w:autoSpaceDN/>
        <w:bidi w:val="0"/>
        <w:adjustRightInd w:val="0"/>
        <w:snapToGrid w:val="0"/>
        <w:spacing w:line="560" w:lineRule="exact"/>
        <w:ind w:firstLine="596" w:firstLineChars="200"/>
        <w:jc w:val="both"/>
        <w:textAlignment w:val="auto"/>
        <w:rPr>
          <w:rFonts w:hint="eastAsia" w:ascii="黑体" w:hAnsi="黑体" w:eastAsia="黑体"/>
          <w:color w:val="000000"/>
          <w:spacing w:val="-11"/>
          <w:szCs w:val="44"/>
          <w:highlight w:val="none"/>
        </w:rPr>
      </w:pPr>
      <w:r>
        <w:rPr>
          <w:rFonts w:hint="eastAsia" w:ascii="黑体" w:hAnsi="黑体" w:eastAsia="黑体"/>
          <w:color w:val="000000"/>
          <w:spacing w:val="-11"/>
          <w:szCs w:val="44"/>
          <w:highlight w:val="none"/>
        </w:rPr>
        <w:t>二、</w:t>
      </w:r>
      <w:r>
        <w:rPr>
          <w:rFonts w:hint="eastAsia" w:ascii="黑体" w:hAnsi="黑体" w:eastAsia="黑体"/>
          <w:color w:val="000000"/>
          <w:spacing w:val="-11"/>
          <w:szCs w:val="44"/>
          <w:highlight w:val="none"/>
          <w:lang w:eastAsia="zh-CN"/>
        </w:rPr>
        <w:t>制定</w:t>
      </w:r>
      <w:r>
        <w:rPr>
          <w:rFonts w:hint="eastAsia" w:ascii="黑体" w:hAnsi="黑体" w:eastAsia="黑体"/>
          <w:color w:val="000000"/>
          <w:spacing w:val="-11"/>
          <w:szCs w:val="44"/>
          <w:highlight w:val="none"/>
        </w:rPr>
        <w:t>依据</w:t>
      </w:r>
    </w:p>
    <w:p>
      <w:pPr>
        <w:pStyle w:val="6"/>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kern w:val="2"/>
          <w:sz w:val="32"/>
          <w:szCs w:val="20"/>
          <w:lang w:val="en-US" w:eastAsia="zh-CN" w:bidi="ar-SA"/>
        </w:rPr>
      </w:pPr>
      <w:bookmarkStart w:id="0" w:name="_Hlk41827276"/>
      <w:r>
        <w:rPr>
          <w:rFonts w:hint="eastAsia" w:ascii="Times New Roman" w:hAnsi="Times New Roman" w:eastAsia="仿宋_GB2312" w:cs="Times New Roman"/>
          <w:kern w:val="2"/>
          <w:sz w:val="32"/>
          <w:szCs w:val="20"/>
          <w:lang w:val="en-US" w:eastAsia="zh-CN" w:bidi="ar-SA"/>
        </w:rPr>
        <w:t>（一）《政府制定价格行为规则》（国家发改委令第7号）；</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sz w:val="32"/>
          <w:highlight w:val="none"/>
        </w:rPr>
      </w:pPr>
      <w:r>
        <w:rPr>
          <w:rFonts w:ascii="仿宋_GB2312" w:hAnsi="仿宋_GB2312" w:eastAsia="仿宋_GB2312"/>
          <w:sz w:val="32"/>
          <w:highlight w:val="none"/>
        </w:rPr>
        <w:t>（</w:t>
      </w:r>
      <w:r>
        <w:rPr>
          <w:rFonts w:hint="eastAsia" w:ascii="仿宋_GB2312" w:hAnsi="仿宋_GB2312" w:eastAsia="仿宋_GB2312"/>
          <w:sz w:val="32"/>
          <w:highlight w:val="none"/>
          <w:lang w:eastAsia="zh-CN"/>
        </w:rPr>
        <w:t>二</w:t>
      </w:r>
      <w:r>
        <w:rPr>
          <w:rFonts w:hint="eastAsia" w:ascii="仿宋_GB2312" w:hAnsi="仿宋_GB2312" w:eastAsia="仿宋_GB2312"/>
          <w:sz w:val="32"/>
          <w:highlight w:val="none"/>
        </w:rPr>
        <w:t>）国家医保局</w:t>
      </w:r>
      <w:r>
        <w:rPr>
          <w:rFonts w:hint="eastAsia" w:ascii="仿宋_GB2312" w:hAnsi="仿宋_GB2312" w:eastAsia="仿宋_GB2312"/>
          <w:sz w:val="32"/>
          <w:highlight w:val="none"/>
          <w:lang w:eastAsia="zh-CN"/>
        </w:rPr>
        <w:t>等四部门</w:t>
      </w:r>
      <w:r>
        <w:rPr>
          <w:rFonts w:hint="eastAsia" w:ascii="仿宋_GB2312" w:hAnsi="仿宋_GB2312" w:eastAsia="仿宋_GB2312"/>
          <w:sz w:val="32"/>
          <w:highlight w:val="none"/>
        </w:rPr>
        <w:t>印发《关于做好当前医疗服务价格动态调整工作的意见》的通知（</w:t>
      </w:r>
      <w:r>
        <w:rPr>
          <w:rFonts w:hint="eastAsia" w:ascii="仿宋_GB2312" w:hAnsi="仿宋_GB2312" w:eastAsia="仿宋_GB2312"/>
          <w:sz w:val="32"/>
          <w:highlight w:val="none"/>
          <w:lang w:eastAsia="zh-CN"/>
        </w:rPr>
        <w:t>医保发</w:t>
      </w:r>
      <w:r>
        <w:rPr>
          <w:rFonts w:hint="eastAsia" w:ascii="仿宋_GB2312" w:hAnsi="仿宋_GB2312" w:eastAsia="仿宋_GB2312"/>
          <w:sz w:val="32"/>
          <w:highlight w:val="none"/>
        </w:rPr>
        <w:t>〔2019〕79号）</w:t>
      </w:r>
      <w:bookmarkEnd w:id="0"/>
      <w:r>
        <w:rPr>
          <w:rFonts w:hint="eastAsia" w:ascii="仿宋_GB2312" w:hAnsi="仿宋_GB2312" w:eastAsia="仿宋_GB2312"/>
          <w:sz w:val="32"/>
          <w:highlight w:val="none"/>
        </w:rPr>
        <w:t>；</w:t>
      </w:r>
      <w:bookmarkStart w:id="1" w:name="_Hlk41827305"/>
    </w:p>
    <w:bookmarkEnd w:id="1"/>
    <w:p>
      <w:pPr>
        <w:pStyle w:val="2"/>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Times New Roman"/>
          <w:b w:val="0"/>
          <w:kern w:val="2"/>
          <w:sz w:val="32"/>
          <w:szCs w:val="22"/>
          <w:highlight w:val="none"/>
          <w:lang w:val="en-US" w:eastAsia="zh-CN" w:bidi="ar-SA"/>
        </w:rPr>
      </w:pPr>
      <w:r>
        <w:rPr>
          <w:rFonts w:hint="eastAsia" w:ascii="仿宋_GB2312" w:hAnsi="仿宋_GB2312" w:eastAsia="仿宋_GB2312" w:cs="Times New Roman"/>
          <w:b w:val="0"/>
          <w:kern w:val="2"/>
          <w:sz w:val="32"/>
          <w:szCs w:val="22"/>
          <w:highlight w:val="none"/>
          <w:lang w:val="en-US" w:eastAsia="zh-CN" w:bidi="ar-SA"/>
        </w:rPr>
        <w:t>（三）省发展改革委《关于印发&lt;四川省定价目录&gt;（2021版）的通知》（川发改价格规〔2021〕237 号）；</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eastAsia="仿宋_GB2312" w:cs="Times New Roman"/>
          <w:b w:val="0"/>
          <w:kern w:val="2"/>
          <w:sz w:val="32"/>
          <w:szCs w:val="20"/>
          <w:lang w:val="en-US" w:eastAsia="zh-CN" w:bidi="ar-SA"/>
        </w:rPr>
      </w:pPr>
      <w:r>
        <w:rPr>
          <w:rFonts w:hint="eastAsia" w:ascii="Times New Roman" w:hAnsi="Times New Roman" w:eastAsia="仿宋_GB2312" w:cs="Times New Roman"/>
          <w:b w:val="0"/>
          <w:kern w:val="2"/>
          <w:sz w:val="32"/>
          <w:szCs w:val="20"/>
          <w:lang w:val="en-US" w:eastAsia="zh-CN" w:bidi="ar-SA"/>
        </w:rPr>
        <w:t>（四）</w:t>
      </w:r>
      <w:r>
        <w:rPr>
          <w:rFonts w:hint="eastAsia" w:ascii="Times New Roman" w:hAnsi="Times New Roman" w:eastAsia="仿宋_GB2312" w:cs="Times New Roman"/>
          <w:b w:val="0"/>
          <w:spacing w:val="-17"/>
          <w:kern w:val="2"/>
          <w:sz w:val="32"/>
          <w:szCs w:val="20"/>
          <w:lang w:val="en-US" w:eastAsia="zh-CN" w:bidi="ar-SA"/>
        </w:rPr>
        <w:t>省医疗保障局　省卫生健康委《关于建立医疗服务价格动态调整机制的实施意见（试行）》（川医保规〔2022〕</w:t>
      </w:r>
      <w:r>
        <w:rPr>
          <w:rFonts w:hint="eastAsia" w:ascii="Times New Roman" w:hAnsi="Times New Roman" w:eastAsia="仿宋_GB2312" w:cs="Times New Roman"/>
          <w:b w:val="0"/>
          <w:kern w:val="2"/>
          <w:sz w:val="32"/>
          <w:szCs w:val="20"/>
          <w:lang w:val="en-US" w:eastAsia="zh-CN" w:bidi="ar-SA"/>
        </w:rPr>
        <w:t>11号）</w:t>
      </w:r>
      <w:r>
        <w:rPr>
          <w:rFonts w:hint="eastAsia" w:eastAsia="仿宋_GB2312" w:cs="Times New Roman"/>
          <w:b w:val="0"/>
          <w:kern w:val="2"/>
          <w:sz w:val="32"/>
          <w:szCs w:val="20"/>
          <w:lang w:val="en-US" w:eastAsia="zh-CN" w:bidi="ar-SA"/>
        </w:rPr>
        <w:t>；</w:t>
      </w:r>
    </w:p>
    <w:p>
      <w:pPr>
        <w:pStyle w:val="2"/>
        <w:pageBreakBefore w:val="0"/>
        <w:widowControl w:val="0"/>
        <w:kinsoku/>
        <w:wordWrap/>
        <w:overflowPunct/>
        <w:topLinePunct w:val="0"/>
        <w:autoSpaceDE/>
        <w:autoSpaceDN/>
        <w:bidi w:val="0"/>
        <w:spacing w:line="560" w:lineRule="exact"/>
        <w:jc w:val="both"/>
        <w:textAlignment w:val="auto"/>
        <w:rPr>
          <w:rFonts w:hint="eastAsia" w:ascii="黑体" w:hAnsi="黑体" w:eastAsia="黑体" w:cs="Times New Roman"/>
          <w:b w:val="0"/>
          <w:color w:val="000000"/>
          <w:spacing w:val="-11"/>
          <w:kern w:val="2"/>
          <w:sz w:val="32"/>
          <w:szCs w:val="44"/>
          <w:highlight w:val="none"/>
          <w:lang w:val="en-US" w:eastAsia="zh-CN" w:bidi="ar-SA"/>
        </w:rPr>
      </w:pPr>
      <w:r>
        <w:rPr>
          <w:rFonts w:hint="eastAsia" w:ascii="黑体" w:hAnsi="黑体" w:eastAsia="黑体" w:cs="Times New Roman"/>
          <w:b w:val="0"/>
          <w:color w:val="000000"/>
          <w:spacing w:val="-11"/>
          <w:kern w:val="2"/>
          <w:sz w:val="32"/>
          <w:szCs w:val="44"/>
          <w:highlight w:val="none"/>
          <w:lang w:val="en-US" w:eastAsia="zh-CN" w:bidi="ar-SA"/>
        </w:rPr>
        <w:t>　　三、主要内容</w:t>
      </w:r>
    </w:p>
    <w:p>
      <w:pPr>
        <w:pageBreakBefore w:val="0"/>
        <w:widowControl w:val="0"/>
        <w:kinsoku/>
        <w:wordWrap/>
        <w:overflowPunct/>
        <w:topLinePunct w:val="0"/>
        <w:autoSpaceDE/>
        <w:autoSpaceDN/>
        <w:bidi w:val="0"/>
        <w:spacing w:line="560" w:lineRule="exact"/>
        <w:ind w:firstLine="640"/>
        <w:textAlignment w:val="auto"/>
        <w:rPr>
          <w:rFonts w:hint="eastAsia"/>
          <w:lang w:val="en-US" w:eastAsia="zh-CN"/>
        </w:rPr>
      </w:pPr>
      <w:r>
        <w:rPr>
          <w:rFonts w:hint="eastAsia" w:ascii="方正仿宋_GBK" w:hAnsi="方正仿宋_GBK" w:eastAsia="方正仿宋_GBK" w:cs="方正仿宋_GBK"/>
          <w:sz w:val="32"/>
          <w:szCs w:val="32"/>
          <w:lang w:eastAsia="zh-CN"/>
        </w:rPr>
        <w:t>本轮省管公立医疗机构医疗服务价格调整共计</w:t>
      </w:r>
      <w:r>
        <w:rPr>
          <w:rFonts w:hint="eastAsia" w:ascii="方正仿宋_GBK" w:hAnsi="方正仿宋_GBK" w:eastAsia="方正仿宋_GBK" w:cs="方正仿宋_GBK"/>
          <w:color w:val="1A1A1A"/>
          <w:sz w:val="32"/>
          <w:szCs w:val="32"/>
          <w:lang w:val="en-US" w:eastAsia="zh-CN"/>
        </w:rPr>
        <w:t>257</w:t>
      </w:r>
      <w:r>
        <w:rPr>
          <w:rFonts w:hint="eastAsia" w:ascii="方正仿宋_GBK" w:hAnsi="方正仿宋_GBK" w:eastAsia="方正仿宋_GBK" w:cs="方正仿宋_GBK"/>
          <w:sz w:val="32"/>
          <w:szCs w:val="32"/>
          <w:lang w:eastAsia="zh-CN"/>
        </w:rPr>
        <w:t>项</w:t>
      </w:r>
      <w:r>
        <w:rPr>
          <w:rFonts w:hint="eastAsia" w:ascii="方正仿宋_GBK" w:hAnsi="方正仿宋_GBK" w:eastAsia="方正仿宋_GBK" w:cs="方正仿宋_GBK"/>
          <w:color w:val="1A1A1A"/>
          <w:sz w:val="32"/>
          <w:szCs w:val="32"/>
          <w:lang w:eastAsia="zh-CN"/>
        </w:rPr>
        <w:t>，</w:t>
      </w:r>
      <w:r>
        <w:rPr>
          <w:rFonts w:hint="eastAsia" w:ascii="方正仿宋_GBK" w:hAnsi="方正仿宋_GBK" w:eastAsia="方正仿宋_GBK" w:cs="方正仿宋_GBK"/>
          <w:sz w:val="32"/>
          <w:szCs w:val="32"/>
          <w:lang w:eastAsia="zh-CN"/>
        </w:rPr>
        <w:t>其中降低设备物耗为主的超声类等项目价格</w:t>
      </w:r>
      <w:r>
        <w:rPr>
          <w:rFonts w:hint="eastAsia" w:ascii="方正仿宋_GBK" w:hAnsi="方正仿宋_GBK" w:eastAsia="方正仿宋_GBK" w:cs="方正仿宋_GBK"/>
          <w:color w:val="1A1A1A"/>
          <w:sz w:val="32"/>
          <w:szCs w:val="32"/>
          <w:lang w:val="en-US" w:eastAsia="zh-CN"/>
        </w:rPr>
        <w:t>41</w:t>
      </w:r>
      <w:r>
        <w:rPr>
          <w:rFonts w:hint="eastAsia" w:ascii="方正仿宋_GBK" w:hAnsi="方正仿宋_GBK" w:eastAsia="方正仿宋_GBK" w:cs="方正仿宋_GBK"/>
          <w:sz w:val="32"/>
          <w:szCs w:val="32"/>
          <w:lang w:eastAsia="zh-CN"/>
        </w:rPr>
        <w:t>项，提高体现技术劳务价值、技术难度、风险程度的部分综合医疗服务类、临床</w:t>
      </w:r>
      <w:r>
        <w:rPr>
          <w:rFonts w:hint="eastAsia" w:ascii="方正仿宋_GBK" w:hAnsi="方正仿宋_GBK" w:eastAsia="方正仿宋_GBK" w:cs="方正仿宋_GBK"/>
          <w:color w:val="646464"/>
          <w:sz w:val="32"/>
          <w:szCs w:val="32"/>
          <w:lang w:eastAsia="zh-CN"/>
        </w:rPr>
        <w:t>诊</w:t>
      </w:r>
      <w:r>
        <w:rPr>
          <w:rFonts w:hint="eastAsia" w:ascii="方正仿宋_GBK" w:hAnsi="方正仿宋_GBK" w:eastAsia="方正仿宋_GBK" w:cs="方正仿宋_GBK"/>
          <w:sz w:val="32"/>
          <w:szCs w:val="32"/>
          <w:lang w:eastAsia="zh-CN"/>
        </w:rPr>
        <w:t>疗类、中医及民族医诊疗类项目价格</w:t>
      </w:r>
      <w:r>
        <w:rPr>
          <w:rFonts w:hint="eastAsia" w:ascii="方正仿宋_GBK" w:hAnsi="方正仿宋_GBK" w:eastAsia="方正仿宋_GBK" w:cs="方正仿宋_GBK"/>
          <w:color w:val="1A1A1A"/>
          <w:sz w:val="32"/>
          <w:szCs w:val="32"/>
          <w:lang w:val="en-US" w:eastAsia="zh-CN"/>
        </w:rPr>
        <w:t>216</w:t>
      </w:r>
      <w:r>
        <w:rPr>
          <w:rFonts w:hint="eastAsia" w:ascii="方正仿宋_GBK" w:hAnsi="方正仿宋_GBK" w:eastAsia="方正仿宋_GBK" w:cs="方正仿宋_GBK"/>
          <w:sz w:val="32"/>
          <w:szCs w:val="32"/>
          <w:lang w:eastAsia="zh-CN"/>
        </w:rPr>
        <w:t>项。</w:t>
      </w:r>
    </w:p>
    <w:p>
      <w:pPr>
        <w:pageBreakBefore w:val="0"/>
        <w:widowControl w:val="0"/>
        <w:kinsoku/>
        <w:wordWrap/>
        <w:overflowPunct/>
        <w:topLinePunct w:val="0"/>
        <w:autoSpaceDE/>
        <w:autoSpaceDN/>
        <w:bidi w:val="0"/>
        <w:spacing w:line="560" w:lineRule="exact"/>
        <w:ind w:firstLine="640"/>
        <w:textAlignment w:val="auto"/>
        <w:rPr>
          <w:rFonts w:hint="eastAsia" w:ascii="方正仿宋_GBK" w:hAnsi="方正仿宋_GBK" w:eastAsia="方正仿宋_GBK" w:cs="方正仿宋_GBK"/>
          <w:sz w:val="32"/>
          <w:szCs w:val="32"/>
          <w:lang w:val="en-US" w:eastAsia="zh-CN"/>
        </w:rPr>
      </w:pPr>
      <w:r>
        <w:rPr>
          <w:rFonts w:hint="eastAsia"/>
          <w:lang w:val="en-US" w:eastAsia="zh-CN"/>
        </w:rPr>
        <w:t>　　　　　　　　　　　　　　　　　　　　　　</w:t>
      </w:r>
      <w:r>
        <w:rPr>
          <w:rFonts w:hint="eastAsia" w:ascii="方正仿宋_GBK" w:hAnsi="方正仿宋_GBK" w:eastAsia="方正仿宋_GBK" w:cs="方正仿宋_GBK"/>
          <w:sz w:val="32"/>
          <w:szCs w:val="32"/>
          <w:lang w:val="en-US" w:eastAsia="zh-CN"/>
        </w:rPr>
        <w:t>四川省医疗保障局</w:t>
      </w:r>
    </w:p>
    <w:p>
      <w:pPr>
        <w:pageBreakBefore w:val="0"/>
        <w:widowControl w:val="0"/>
        <w:kinsoku/>
        <w:wordWrap/>
        <w:overflowPunct/>
        <w:topLinePunct w:val="0"/>
        <w:autoSpaceDE/>
        <w:autoSpaceDN/>
        <w:bidi w:val="0"/>
        <w:spacing w:line="560" w:lineRule="exact"/>
        <w:ind w:firstLine="64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2023年12月15日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97054A"/>
    <w:rsid w:val="47FE1C76"/>
    <w:rsid w:val="71F7DD19"/>
    <w:rsid w:val="779705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ind w:firstLine="0" w:firstLineChars="0"/>
      <w:jc w:val="center"/>
      <w:outlineLvl w:val="0"/>
    </w:pPr>
    <w:rPr>
      <w:rFonts w:eastAsia="方正小标宋简体"/>
      <w:b/>
      <w:kern w:val="44"/>
      <w:sz w:val="44"/>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customStyle="1" w:styleId="5">
    <w:name w:val="正文 New New New"/>
    <w:qFormat/>
    <w:uiPriority w:val="0"/>
    <w:pPr>
      <w:widowControl w:val="0"/>
      <w:spacing w:line="580" w:lineRule="exact"/>
      <w:ind w:firstLine="624"/>
      <w:jc w:val="both"/>
    </w:pPr>
    <w:rPr>
      <w:rFonts w:ascii="Times New Roman" w:hAnsi="Times New Roman" w:eastAsia="仿宋_GB2312" w:cs="Times New Roman"/>
      <w:kern w:val="2"/>
      <w:sz w:val="32"/>
      <w:lang w:val="en-US" w:eastAsia="zh-CN" w:bidi="ar-SA"/>
    </w:rPr>
  </w:style>
  <w:style w:type="paragraph" w:customStyle="1" w:styleId="6">
    <w:name w:val="正文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3.33333333333333</TotalTime>
  <ScaleCrop>false</ScaleCrop>
  <LinksUpToDate>false</LinksUpToDate>
  <CharactersWithSpaces>0</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2023-12-15T19:41:00Z</dcterms:created>
  <dc:creator>ylbzj</dc:creator>
  <cp:lastModifiedBy>ylbzj</cp:lastModifiedBy>
  <cp:lastPrinted>2023-12-15T19:47:28Z</cp:lastPrinted>
  <dcterms:modified xsi:type="dcterms:W3CDTF">2023-12-15T17:58:48Z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FE26B7D3903AE46D58237C65FBCB19A0</vt:lpwstr>
  </property>
</Properties>
</file>